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100" w:line="360" w:lineRule="exact"/>
        <w:jc w:val="center"/>
        <w:rPr>
          <w:rFonts w:eastAsia="楷体_GB2312"/>
          <w:bCs/>
          <w:kern w:val="0"/>
          <w:sz w:val="32"/>
          <w:szCs w:val="32"/>
        </w:rPr>
      </w:pPr>
      <w:r>
        <w:rPr>
          <w:rFonts w:hint="eastAsia" w:eastAsia="方正小标宋_GBK"/>
          <w:bCs/>
          <w:kern w:val="0"/>
          <w:sz w:val="32"/>
          <w:szCs w:val="32"/>
          <w:lang w:val="en-US" w:eastAsia="zh-CN"/>
        </w:rPr>
        <w:t>2021</w:t>
      </w:r>
      <w:r>
        <w:rPr>
          <w:rFonts w:hint="eastAsia" w:eastAsia="方正小标宋_GBK"/>
          <w:bCs/>
          <w:kern w:val="0"/>
          <w:sz w:val="32"/>
          <w:szCs w:val="32"/>
        </w:rPr>
        <w:t>年部门整体支出绩效目标表</w:t>
      </w:r>
    </w:p>
    <w:p>
      <w:pPr>
        <w:widowControl/>
        <w:tabs>
          <w:tab w:val="left" w:pos="2593"/>
        </w:tabs>
        <w:spacing w:line="360" w:lineRule="exact"/>
        <w:jc w:val="left"/>
        <w:rPr>
          <w:rFonts w:ascii="仿宋_GB2312" w:eastAsia="仿宋_GB2312"/>
          <w:kern w:val="0"/>
          <w:szCs w:val="21"/>
        </w:rPr>
      </w:pPr>
      <w:r>
        <w:rPr>
          <w:rFonts w:hint="eastAsia" w:ascii="仿宋_GB2312" w:eastAsia="仿宋_GB2312"/>
          <w:kern w:val="0"/>
          <w:sz w:val="24"/>
          <w:szCs w:val="21"/>
        </w:rPr>
        <w:t xml:space="preserve"> 填报单位：（盖章）</w:t>
      </w:r>
      <w:r>
        <w:rPr>
          <w:rFonts w:hint="eastAsia" w:ascii="仿宋_GB2312" w:eastAsia="仿宋_GB2312"/>
          <w:kern w:val="0"/>
          <w:szCs w:val="21"/>
        </w:rPr>
        <w:tab/>
      </w:r>
    </w:p>
    <w:tbl>
      <w:tblPr>
        <w:tblStyle w:val="4"/>
        <w:tblW w:w="94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1"/>
        <w:gridCol w:w="1147"/>
        <w:gridCol w:w="1843"/>
        <w:gridCol w:w="950"/>
        <w:gridCol w:w="1112"/>
        <w:gridCol w:w="2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6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部门名称</w:t>
            </w:r>
          </w:p>
        </w:tc>
        <w:tc>
          <w:tcPr>
            <w:tcW w:w="7681" w:type="dxa"/>
            <w:gridSpan w:val="5"/>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lang w:eastAsia="zh-CN"/>
              </w:rPr>
              <w:t>怀化市鹤城工业集中区管理委员会</w:t>
            </w:r>
            <w:r>
              <w:rPr>
                <w:rFonts w:hint="eastAsia" w:ascii="仿宋_GB2312"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6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年度预算申请</w:t>
            </w:r>
            <w:r>
              <w:rPr>
                <w:rFonts w:hint="eastAsia" w:ascii="仿宋_GB2312" w:eastAsia="仿宋_GB2312"/>
                <w:kern w:val="0"/>
                <w:szCs w:val="21"/>
              </w:rPr>
              <w:br w:type="textWrapping"/>
            </w:r>
            <w:r>
              <w:rPr>
                <w:rFonts w:hint="eastAsia" w:ascii="仿宋_GB2312" w:eastAsia="仿宋_GB2312"/>
                <w:kern w:val="0"/>
                <w:szCs w:val="21"/>
              </w:rPr>
              <w:t>（万元）</w:t>
            </w:r>
          </w:p>
        </w:tc>
        <w:tc>
          <w:tcPr>
            <w:tcW w:w="7681" w:type="dxa"/>
            <w:gridSpan w:val="5"/>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default" w:ascii="仿宋_GB2312" w:eastAsia="仿宋_GB2312"/>
                <w:kern w:val="0"/>
                <w:szCs w:val="21"/>
                <w:lang w:val="en-US"/>
              </w:rPr>
            </w:pPr>
            <w:r>
              <w:rPr>
                <w:rFonts w:hint="eastAsia" w:ascii="仿宋_GB2312" w:eastAsia="仿宋_GB2312"/>
                <w:kern w:val="0"/>
                <w:szCs w:val="21"/>
              </w:rPr>
              <w:t>资金总额：</w:t>
            </w:r>
            <w:r>
              <w:rPr>
                <w:rFonts w:hint="eastAsia" w:ascii="仿宋_GB2312" w:eastAsia="仿宋_GB2312"/>
                <w:kern w:val="0"/>
                <w:szCs w:val="21"/>
                <w:lang w:val="en-US" w:eastAsia="zh-CN"/>
              </w:rPr>
              <w:t>53724.67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394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r>
              <w:rPr>
                <w:rFonts w:hint="eastAsia" w:ascii="仿宋_GB2312" w:eastAsia="仿宋_GB2312"/>
                <w:kern w:val="0"/>
                <w:szCs w:val="21"/>
              </w:rPr>
              <w:t>按收入性质分：</w:t>
            </w:r>
          </w:p>
        </w:tc>
        <w:tc>
          <w:tcPr>
            <w:tcW w:w="3741"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r>
              <w:rPr>
                <w:rFonts w:hint="eastAsia" w:ascii="仿宋_GB2312" w:eastAsia="仿宋_GB2312"/>
                <w:kern w:val="0"/>
                <w:szCs w:val="21"/>
              </w:rPr>
              <w:t>按支出性质分：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394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default" w:ascii="仿宋_GB2312" w:eastAsia="仿宋_GB2312"/>
                <w:kern w:val="0"/>
                <w:szCs w:val="21"/>
                <w:lang w:val="en-US" w:eastAsia="zh-CN"/>
              </w:rPr>
            </w:pPr>
            <w:r>
              <w:rPr>
                <w:rFonts w:hint="eastAsia" w:ascii="仿宋_GB2312" w:eastAsia="仿宋_GB2312"/>
                <w:kern w:val="0"/>
                <w:szCs w:val="21"/>
              </w:rPr>
              <w:t>其中：  一般公共预算：</w:t>
            </w:r>
            <w:r>
              <w:rPr>
                <w:rFonts w:hint="eastAsia" w:ascii="仿宋_GB2312" w:eastAsia="仿宋_GB2312"/>
                <w:kern w:val="0"/>
                <w:szCs w:val="21"/>
                <w:lang w:val="en-US" w:eastAsia="zh-CN"/>
              </w:rPr>
              <w:t>53722.38</w:t>
            </w:r>
          </w:p>
        </w:tc>
        <w:tc>
          <w:tcPr>
            <w:tcW w:w="3741"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default" w:ascii="仿宋_GB2312" w:eastAsia="仿宋_GB2312"/>
                <w:kern w:val="0"/>
                <w:szCs w:val="21"/>
                <w:lang w:val="en-US" w:eastAsia="zh-CN"/>
              </w:rPr>
            </w:pPr>
            <w:r>
              <w:rPr>
                <w:rFonts w:hint="eastAsia" w:ascii="仿宋_GB2312" w:eastAsia="仿宋_GB2312"/>
                <w:kern w:val="0"/>
                <w:szCs w:val="21"/>
              </w:rPr>
              <w:t>其中： 基本支出：</w:t>
            </w:r>
            <w:r>
              <w:rPr>
                <w:rFonts w:hint="eastAsia" w:ascii="仿宋_GB2312" w:eastAsia="仿宋_GB2312"/>
                <w:kern w:val="0"/>
                <w:szCs w:val="21"/>
                <w:lang w:val="en-US" w:eastAsia="zh-CN"/>
              </w:rPr>
              <w:t>120.62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394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r>
              <w:rPr>
                <w:rFonts w:hint="eastAsia" w:ascii="仿宋_GB2312" w:eastAsia="仿宋_GB2312"/>
                <w:kern w:val="0"/>
                <w:szCs w:val="21"/>
              </w:rPr>
              <w:t xml:space="preserve">       政府性基金拨款：</w:t>
            </w:r>
          </w:p>
        </w:tc>
        <w:tc>
          <w:tcPr>
            <w:tcW w:w="3741"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default" w:ascii="仿宋_GB2312" w:eastAsia="仿宋_GB2312"/>
                <w:kern w:val="0"/>
                <w:szCs w:val="21"/>
                <w:lang w:val="en-US" w:eastAsia="zh-CN"/>
              </w:rPr>
            </w:pPr>
            <w:r>
              <w:rPr>
                <w:rFonts w:hint="eastAsia" w:ascii="仿宋_GB2312" w:eastAsia="仿宋_GB2312"/>
                <w:kern w:val="0"/>
                <w:szCs w:val="21"/>
              </w:rPr>
              <w:t xml:space="preserve">       项目支出：</w:t>
            </w:r>
            <w:r>
              <w:rPr>
                <w:rFonts w:hint="eastAsia" w:ascii="仿宋_GB2312" w:eastAsia="仿宋_GB2312"/>
                <w:kern w:val="0"/>
                <w:szCs w:val="21"/>
                <w:lang w:val="en-US" w:eastAsia="zh-CN"/>
              </w:rPr>
              <w:t>53604.05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394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r>
              <w:rPr>
                <w:rFonts w:hint="eastAsia" w:ascii="仿宋_GB2312" w:eastAsia="仿宋_GB2312"/>
                <w:kern w:val="0"/>
                <w:szCs w:val="21"/>
              </w:rPr>
              <w:t>纳入专户管理的非税收入拨款：</w:t>
            </w:r>
          </w:p>
        </w:tc>
        <w:tc>
          <w:tcPr>
            <w:tcW w:w="3741"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r>
              <w:rPr>
                <w:rFonts w:hint="eastAsia" w:ascii="仿宋_GB2312" w:eastAsia="仿宋_GB2312"/>
                <w:kern w:val="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394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r>
              <w:rPr>
                <w:rFonts w:hint="eastAsia" w:ascii="仿宋_GB2312" w:eastAsia="仿宋_GB2312"/>
                <w:kern w:val="0"/>
                <w:szCs w:val="21"/>
              </w:rPr>
              <w:t xml:space="preserve">             其他资金：</w:t>
            </w:r>
          </w:p>
        </w:tc>
        <w:tc>
          <w:tcPr>
            <w:tcW w:w="3741"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176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部门职能</w:t>
            </w:r>
          </w:p>
          <w:p>
            <w:pPr>
              <w:widowControl/>
              <w:spacing w:line="360" w:lineRule="exact"/>
              <w:jc w:val="center"/>
              <w:rPr>
                <w:rFonts w:ascii="仿宋_GB2312" w:eastAsia="仿宋_GB2312"/>
                <w:kern w:val="0"/>
                <w:szCs w:val="21"/>
              </w:rPr>
            </w:pPr>
            <w:r>
              <w:rPr>
                <w:rFonts w:hint="eastAsia" w:ascii="仿宋_GB2312" w:eastAsia="仿宋_GB2312"/>
                <w:kern w:val="0"/>
                <w:szCs w:val="21"/>
              </w:rPr>
              <w:t>职责概述</w:t>
            </w:r>
          </w:p>
        </w:tc>
        <w:tc>
          <w:tcPr>
            <w:tcW w:w="7681" w:type="dxa"/>
            <w:gridSpan w:val="5"/>
            <w:tcBorders>
              <w:top w:val="single" w:color="auto" w:sz="4" w:space="0"/>
              <w:left w:val="single" w:color="auto" w:sz="4" w:space="0"/>
              <w:bottom w:val="single" w:color="auto" w:sz="4" w:space="0"/>
              <w:right w:val="single" w:color="auto" w:sz="4" w:space="0"/>
            </w:tcBorders>
            <w:vAlign w:val="center"/>
          </w:tcPr>
          <w:p>
            <w:pPr>
              <w:numPr>
                <w:ilvl w:val="0"/>
                <w:numId w:val="1"/>
              </w:numPr>
              <w:ind w:firstLine="315" w:firstLineChars="150"/>
              <w:rPr>
                <w:rFonts w:hint="eastAsia" w:ascii="仿宋_GB2312" w:eastAsia="仿宋_GB2312"/>
                <w:kern w:val="0"/>
                <w:szCs w:val="21"/>
              </w:rPr>
            </w:pPr>
            <w:r>
              <w:rPr>
                <w:rFonts w:hint="eastAsia" w:ascii="仿宋_GB2312" w:eastAsia="仿宋_GB2312"/>
                <w:kern w:val="0"/>
                <w:szCs w:val="21"/>
              </w:rPr>
              <w:t>贯彻执行国家、省、市有关法律、法规和政策，执行区政府的有关规定、命令。</w:t>
            </w:r>
          </w:p>
          <w:p>
            <w:pPr>
              <w:numPr>
                <w:ilvl w:val="0"/>
                <w:numId w:val="0"/>
              </w:numPr>
              <w:rPr>
                <w:rFonts w:hint="eastAsia" w:ascii="仿宋_GB2312" w:eastAsia="仿宋_GB2312"/>
                <w:kern w:val="0"/>
                <w:szCs w:val="21"/>
              </w:rPr>
            </w:pPr>
            <w:r>
              <w:rPr>
                <w:rFonts w:hint="eastAsia" w:ascii="仿宋_GB2312" w:eastAsia="仿宋_GB2312"/>
                <w:kern w:val="0"/>
                <w:szCs w:val="21"/>
              </w:rPr>
              <w:t>（2）负责拟定工业集中区发展规划、产业政策和优惠政策，以及各项具体管理办法、服务工作规定等，经区委、区政府批准后组织实施。</w:t>
            </w:r>
          </w:p>
          <w:p>
            <w:pPr>
              <w:numPr>
                <w:ilvl w:val="0"/>
                <w:numId w:val="0"/>
              </w:numPr>
              <w:rPr>
                <w:rFonts w:hint="eastAsia" w:ascii="仿宋_GB2312" w:eastAsia="仿宋_GB2312"/>
                <w:kern w:val="0"/>
                <w:szCs w:val="21"/>
              </w:rPr>
            </w:pPr>
            <w:r>
              <w:rPr>
                <w:rFonts w:hint="eastAsia" w:ascii="仿宋_GB2312" w:eastAsia="仿宋_GB2312"/>
                <w:kern w:val="0"/>
                <w:szCs w:val="21"/>
                <w:lang w:val="en-US" w:eastAsia="zh-CN"/>
              </w:rPr>
              <w:t>(</w:t>
            </w:r>
            <w:r>
              <w:rPr>
                <w:rFonts w:hint="eastAsia" w:ascii="仿宋_GB2312" w:eastAsia="仿宋_GB2312"/>
                <w:kern w:val="0"/>
                <w:szCs w:val="21"/>
              </w:rPr>
              <w:t>3）负责管理、协调工业集中区内涉及规划、建设、环保、国土等行</w:t>
            </w:r>
            <w:bookmarkStart w:id="0" w:name="_GoBack"/>
            <w:bookmarkEnd w:id="0"/>
            <w:r>
              <w:rPr>
                <w:rFonts w:hint="eastAsia" w:ascii="仿宋_GB2312" w:eastAsia="仿宋_GB2312"/>
                <w:kern w:val="0"/>
                <w:szCs w:val="21"/>
              </w:rPr>
              <w:t>政职能部门的相关工作；管理协调入驻企业项目建设，在区委、区政府的授权下承担工业集中区内各项基础设施、公用设施及建设项目的管理责任，组织实施工业集中区内基础设施及公共设施的建设管理工作。</w:t>
            </w:r>
          </w:p>
          <w:p>
            <w:pPr>
              <w:ind w:firstLine="315" w:firstLineChars="150"/>
              <w:rPr>
                <w:rFonts w:hint="eastAsia" w:ascii="仿宋_GB2312" w:eastAsia="仿宋_GB2312"/>
                <w:kern w:val="0"/>
                <w:szCs w:val="21"/>
              </w:rPr>
            </w:pPr>
            <w:r>
              <w:rPr>
                <w:rFonts w:hint="eastAsia" w:ascii="仿宋_GB2312" w:eastAsia="仿宋_GB2312"/>
                <w:kern w:val="0"/>
                <w:szCs w:val="21"/>
              </w:rPr>
              <w:t>（4）负责工业集中区内的企业指导、协调和各项服务工作，协助相关部门做好企业管理和行业管理。</w:t>
            </w:r>
          </w:p>
          <w:p>
            <w:pPr>
              <w:ind w:firstLine="315" w:firstLineChars="150"/>
              <w:rPr>
                <w:rFonts w:hint="eastAsia" w:ascii="仿宋_GB2312" w:eastAsia="仿宋_GB2312"/>
                <w:kern w:val="0"/>
                <w:szCs w:val="21"/>
              </w:rPr>
            </w:pPr>
            <w:r>
              <w:rPr>
                <w:rFonts w:hint="eastAsia" w:ascii="仿宋_GB2312" w:eastAsia="仿宋_GB2312"/>
                <w:kern w:val="0"/>
                <w:szCs w:val="21"/>
              </w:rPr>
              <w:t>（5）负责工业集中区内的对外宣传、招商引资工作。</w:t>
            </w:r>
          </w:p>
          <w:p>
            <w:pPr>
              <w:ind w:firstLine="315" w:firstLineChars="150"/>
              <w:rPr>
                <w:rFonts w:hint="eastAsia" w:ascii="仿宋_GB2312" w:eastAsia="仿宋_GB2312"/>
                <w:kern w:val="0"/>
                <w:szCs w:val="21"/>
              </w:rPr>
            </w:pPr>
            <w:r>
              <w:rPr>
                <w:rFonts w:hint="eastAsia" w:ascii="仿宋_GB2312" w:eastAsia="仿宋_GB2312"/>
                <w:kern w:val="0"/>
                <w:szCs w:val="21"/>
              </w:rPr>
              <w:t>（6）负责工业集中区内的法制宣传工作，组织协调有关部门开展行政综合执法，查处违法行为。</w:t>
            </w:r>
          </w:p>
          <w:p>
            <w:pPr>
              <w:ind w:firstLine="315" w:firstLineChars="150"/>
              <w:rPr>
                <w:rFonts w:hint="eastAsia" w:ascii="仿宋_GB2312" w:eastAsia="仿宋_GB2312"/>
                <w:kern w:val="0"/>
                <w:szCs w:val="21"/>
              </w:rPr>
            </w:pPr>
            <w:r>
              <w:rPr>
                <w:rFonts w:hint="eastAsia" w:ascii="仿宋_GB2312" w:eastAsia="仿宋_GB2312"/>
                <w:kern w:val="0"/>
                <w:szCs w:val="21"/>
              </w:rPr>
              <w:t>（7）负责制定工业集中区管理规定并组织实施；负责工业集中区的内部管理、统计报表及各种数据资料的上报工作。</w:t>
            </w:r>
          </w:p>
          <w:p>
            <w:pPr>
              <w:ind w:firstLine="315" w:firstLineChars="150"/>
              <w:rPr>
                <w:rFonts w:hint="eastAsia" w:ascii="仿宋_GB2312" w:eastAsia="仿宋_GB2312"/>
                <w:kern w:val="0"/>
                <w:szCs w:val="21"/>
              </w:rPr>
            </w:pPr>
            <w:r>
              <w:rPr>
                <w:rFonts w:hint="eastAsia" w:ascii="仿宋_GB2312" w:eastAsia="仿宋_GB2312"/>
                <w:kern w:val="0"/>
                <w:szCs w:val="21"/>
              </w:rPr>
              <w:t>（8）负责协调工业集中区内的财税、国有资产。</w:t>
            </w:r>
          </w:p>
          <w:p>
            <w:pPr>
              <w:ind w:firstLine="315" w:firstLineChars="150"/>
              <w:rPr>
                <w:sz w:val="28"/>
                <w:szCs w:val="28"/>
              </w:rPr>
            </w:pPr>
            <w:r>
              <w:rPr>
                <w:rFonts w:hint="eastAsia" w:ascii="仿宋_GB2312" w:eastAsia="仿宋_GB2312"/>
                <w:kern w:val="0"/>
                <w:szCs w:val="21"/>
              </w:rPr>
              <w:t>（9）负责工业集中区社会治安和安全生产等管理工作</w:t>
            </w:r>
            <w:r>
              <w:rPr>
                <w:rFonts w:hint="eastAsia"/>
                <w:sz w:val="28"/>
                <w:szCs w:val="28"/>
              </w:rPr>
              <w:t>。</w:t>
            </w:r>
          </w:p>
          <w:p>
            <w:pPr>
              <w:ind w:firstLine="315" w:firstLineChars="150"/>
              <w:rPr>
                <w:rFonts w:hint="eastAsia" w:ascii="仿宋_GB2312" w:eastAsia="仿宋_GB2312"/>
                <w:kern w:val="0"/>
                <w:szCs w:val="21"/>
              </w:rPr>
            </w:pPr>
            <w:r>
              <w:rPr>
                <w:rFonts w:hint="eastAsia" w:ascii="仿宋_GB2312" w:eastAsia="仿宋_GB2312"/>
                <w:kern w:val="0"/>
                <w:szCs w:val="21"/>
              </w:rPr>
              <w:t>（10）行使区政府和有关职能部门依法授予的其它职能。</w:t>
            </w:r>
          </w:p>
          <w:p>
            <w:pPr>
              <w:ind w:firstLine="315" w:firstLineChars="150"/>
              <w:rPr>
                <w:rFonts w:ascii="仿宋_GB2312" w:eastAsia="仿宋_GB2312"/>
                <w:kern w:val="0"/>
                <w:szCs w:val="21"/>
              </w:rPr>
            </w:pPr>
            <w:r>
              <w:rPr>
                <w:rFonts w:hint="eastAsia" w:ascii="仿宋_GB2312" w:eastAsia="仿宋_GB2312"/>
                <w:kern w:val="0"/>
                <w:szCs w:val="21"/>
              </w:rPr>
              <w:t>（11）承办区委、区政府交办的其它事项。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jc w:val="center"/>
        </w:trPr>
        <w:tc>
          <w:tcPr>
            <w:tcW w:w="176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整体绩效目标</w:t>
            </w:r>
          </w:p>
        </w:tc>
        <w:tc>
          <w:tcPr>
            <w:tcW w:w="7681" w:type="dxa"/>
            <w:gridSpan w:val="5"/>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仿宋_GB2312" w:eastAsia="仿宋_GB2312"/>
                <w:kern w:val="0"/>
                <w:szCs w:val="21"/>
                <w:lang w:val="en-US" w:eastAsia="zh-CN"/>
              </w:rPr>
            </w:pPr>
            <w:r>
              <w:rPr>
                <w:rFonts w:hint="eastAsia" w:ascii="仿宋_GB2312" w:eastAsia="仿宋_GB2312"/>
                <w:kern w:val="0"/>
                <w:szCs w:val="21"/>
                <w:lang w:val="en-US" w:eastAsia="zh-CN"/>
              </w:rPr>
              <w:t>完成项目开工前期手续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6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部门整体支出</w:t>
            </w:r>
          </w:p>
          <w:p>
            <w:pPr>
              <w:spacing w:line="360" w:lineRule="exact"/>
              <w:jc w:val="center"/>
              <w:rPr>
                <w:rFonts w:ascii="仿宋_GB2312" w:eastAsia="仿宋_GB2312"/>
                <w:kern w:val="0"/>
                <w:szCs w:val="21"/>
              </w:rPr>
            </w:pPr>
            <w:r>
              <w:rPr>
                <w:rFonts w:hint="eastAsia" w:ascii="仿宋_GB2312" w:eastAsia="仿宋_GB2312"/>
                <w:kern w:val="0"/>
                <w:szCs w:val="21"/>
              </w:rPr>
              <w:t>年度绩效指标</w:t>
            </w:r>
          </w:p>
        </w:tc>
        <w:tc>
          <w:tcPr>
            <w:tcW w:w="114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一级指标</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二级指标</w:t>
            </w:r>
          </w:p>
        </w:tc>
        <w:tc>
          <w:tcPr>
            <w:tcW w:w="2062"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三级指标</w:t>
            </w:r>
          </w:p>
        </w:tc>
        <w:tc>
          <w:tcPr>
            <w:tcW w:w="262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指标值及单位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47"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产出指标</w:t>
            </w:r>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数量指标</w:t>
            </w: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质量指标</w:t>
            </w: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成本指标</w:t>
            </w: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_GB2312" w:eastAsia="仿宋_GB2312"/>
                <w:kern w:val="0"/>
                <w:szCs w:val="21"/>
                <w:lang w:eastAsia="zh-CN"/>
              </w:rPr>
            </w:pPr>
            <w:r>
              <w:rPr>
                <w:rFonts w:hint="eastAsia" w:ascii="仿宋_GB2312" w:eastAsia="仿宋_GB2312"/>
                <w:kern w:val="0"/>
                <w:szCs w:val="21"/>
                <w:lang w:eastAsia="zh-CN"/>
              </w:rPr>
              <w:t>土地报批和土地挂牌</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kern w:val="0"/>
                <w:szCs w:val="21"/>
                <w:lang w:val="en-US" w:eastAsia="zh-CN"/>
              </w:rPr>
              <w:t>5800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_GB2312" w:eastAsia="仿宋_GB2312"/>
                <w:kern w:val="0"/>
                <w:szCs w:val="21"/>
                <w:lang w:eastAsia="zh-CN"/>
              </w:rPr>
            </w:pPr>
            <w:r>
              <w:rPr>
                <w:rFonts w:hint="eastAsia" w:ascii="仿宋_GB2312" w:eastAsia="仿宋_GB2312"/>
                <w:kern w:val="0"/>
                <w:szCs w:val="21"/>
                <w:lang w:eastAsia="zh-CN"/>
              </w:rPr>
              <w:t>土地拆迁和安置、工程安置</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kern w:val="0"/>
                <w:szCs w:val="21"/>
                <w:lang w:val="en-US" w:eastAsia="zh-CN"/>
              </w:rPr>
              <w:t>25425.05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时效指标</w:t>
            </w: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47"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效益指标</w:t>
            </w:r>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经济效益指标</w:t>
            </w:r>
          </w:p>
        </w:tc>
        <w:tc>
          <w:tcPr>
            <w:tcW w:w="2062"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hAnsi="Times New Roman" w:eastAsia="仿宋_GB2312" w:cs="Times New Roman"/>
                <w:b w:val="0"/>
                <w:bCs w:val="0"/>
                <w:color w:val="000000"/>
                <w:kern w:val="0"/>
                <w:sz w:val="21"/>
                <w:szCs w:val="21"/>
                <w:lang w:val="en-US" w:eastAsia="zh-CN" w:bidi="ar-SA"/>
              </w:rPr>
            </w:pP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2062"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hAnsi="Times New Roman" w:eastAsia="仿宋_GB2312" w:cs="Times New Roman"/>
                <w:b w:val="0"/>
                <w:bCs w:val="0"/>
                <w:color w:val="000000"/>
                <w:kern w:val="0"/>
                <w:sz w:val="21"/>
                <w:szCs w:val="21"/>
                <w:lang w:val="en-US" w:eastAsia="zh-CN" w:bidi="ar-SA"/>
              </w:rPr>
            </w:pP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社会效益指标</w:t>
            </w: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cs="Times New Roman"/>
                <w:b w:val="0"/>
                <w:bCs w:val="0"/>
                <w:color w:val="000000"/>
                <w:kern w:val="0"/>
                <w:sz w:val="21"/>
                <w:szCs w:val="21"/>
                <w:lang w:val="en-US" w:eastAsia="zh-CN" w:bidi="ar-SA"/>
              </w:rPr>
              <w:t>促进当地经济发展、带动当地就业</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cs="Times New Roman"/>
                <w:b w:val="0"/>
                <w:bCs w:val="0"/>
                <w:color w:val="000000"/>
                <w:kern w:val="0"/>
                <w:sz w:val="21"/>
                <w:szCs w:val="21"/>
                <w:lang w:val="en-US" w:eastAsia="zh-CN" w:bidi="ar-SA"/>
              </w:rPr>
              <w:t>有利于当地经济结构调整、辐射其他行业发展</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生态效益指标</w:t>
            </w: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b w:val="0"/>
                <w:bCs w:val="0"/>
                <w:color w:val="000000"/>
                <w:kern w:val="0"/>
                <w:szCs w:val="21"/>
              </w:rPr>
              <w:t>项目产生的废水、噪声、固体废弃物均可以得到有效的控制和治理</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可持续影响指标</w:t>
            </w: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社会公众或服务对象满意度</w:t>
            </w: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p>
        </w:tc>
      </w:tr>
    </w:tbl>
    <w:p>
      <w:pPr>
        <w:widowControl/>
        <w:tabs>
          <w:tab w:val="left" w:pos="1333"/>
          <w:tab w:val="left" w:pos="3793"/>
          <w:tab w:val="left" w:pos="5853"/>
        </w:tabs>
        <w:spacing w:line="360" w:lineRule="exact"/>
        <w:jc w:val="left"/>
        <w:rPr>
          <w:rFonts w:hint="eastAsia"/>
          <w:kern w:val="0"/>
          <w:szCs w:val="21"/>
        </w:rPr>
      </w:pPr>
    </w:p>
    <w:p>
      <w:pPr>
        <w:widowControl/>
        <w:tabs>
          <w:tab w:val="left" w:pos="1333"/>
          <w:tab w:val="left" w:pos="3793"/>
          <w:tab w:val="left" w:pos="5853"/>
        </w:tabs>
        <w:spacing w:line="360" w:lineRule="exact"/>
        <w:jc w:val="left"/>
        <w:rPr>
          <w:rFonts w:ascii="仿宋_GB2312" w:eastAsia="仿宋_GB2312"/>
          <w:kern w:val="0"/>
          <w:szCs w:val="21"/>
        </w:rPr>
      </w:pPr>
      <w:r>
        <w:rPr>
          <w:rFonts w:hint="eastAsia" w:ascii="仿宋_GB2312" w:eastAsia="仿宋_GB2312"/>
          <w:kern w:val="0"/>
          <w:szCs w:val="21"/>
        </w:rPr>
        <w:t>填表人：          联系电话：          填报日期：           单位负责人签字：</w:t>
      </w:r>
    </w:p>
    <w:p>
      <w:pPr>
        <w:widowControl/>
        <w:spacing w:line="480" w:lineRule="exact"/>
        <w:jc w:val="center"/>
        <w:rPr>
          <w:rFonts w:eastAsia="方正小标宋_GBK"/>
          <w:sz w:val="30"/>
          <w:szCs w:val="30"/>
        </w:rPr>
      </w:pPr>
      <w:r>
        <w:rPr>
          <w:rFonts w:eastAsia="黑体"/>
          <w:kern w:val="0"/>
          <w:sz w:val="32"/>
          <w:szCs w:val="32"/>
        </w:rPr>
        <w:br w:type="page"/>
      </w:r>
      <w:r>
        <w:rPr>
          <w:rFonts w:hint="eastAsia" w:eastAsia="方正小标宋_GBK"/>
          <w:sz w:val="30"/>
          <w:szCs w:val="30"/>
        </w:rPr>
        <w:t>《部门整体支出绩效目标表》编报说明</w:t>
      </w:r>
    </w:p>
    <w:p>
      <w:pPr>
        <w:spacing w:line="480" w:lineRule="exact"/>
        <w:jc w:val="center"/>
        <w:rPr>
          <w:rFonts w:eastAsia="仿宋_GB2312"/>
          <w:b/>
          <w:sz w:val="30"/>
          <w:szCs w:val="30"/>
        </w:rPr>
      </w:pPr>
    </w:p>
    <w:p>
      <w:pPr>
        <w:spacing w:line="480" w:lineRule="exact"/>
        <w:ind w:firstLine="600" w:firstLineChars="200"/>
        <w:rPr>
          <w:rFonts w:eastAsia="黑体"/>
          <w:sz w:val="30"/>
          <w:szCs w:val="30"/>
        </w:rPr>
      </w:pPr>
      <w:r>
        <w:rPr>
          <w:rFonts w:hint="eastAsia" w:eastAsia="黑体"/>
          <w:sz w:val="30"/>
          <w:szCs w:val="30"/>
        </w:rPr>
        <w:t>一、基本信息</w:t>
      </w:r>
    </w:p>
    <w:p>
      <w:pPr>
        <w:spacing w:line="480" w:lineRule="exact"/>
        <w:ind w:firstLine="600" w:firstLineChars="200"/>
        <w:rPr>
          <w:rFonts w:eastAsia="仿宋_GB2312"/>
          <w:color w:val="000000"/>
          <w:kern w:val="0"/>
          <w:sz w:val="30"/>
          <w:szCs w:val="30"/>
        </w:rPr>
      </w:pPr>
      <w:r>
        <w:rPr>
          <w:sz w:val="30"/>
          <w:szCs w:val="30"/>
        </w:rPr>
        <w:t>1</w:t>
      </w:r>
      <w:r>
        <w:rPr>
          <w:rFonts w:hint="eastAsia"/>
          <w:sz w:val="30"/>
          <w:szCs w:val="30"/>
        </w:rPr>
        <w:t>、</w:t>
      </w:r>
      <w:r>
        <w:rPr>
          <w:rFonts w:hint="eastAsia" w:eastAsia="仿宋_GB2312"/>
          <w:color w:val="000000"/>
          <w:kern w:val="0"/>
          <w:sz w:val="30"/>
          <w:szCs w:val="30"/>
        </w:rPr>
        <w:t>填报单位（盖章）：加盖填报单位公章。</w:t>
      </w:r>
    </w:p>
    <w:p>
      <w:pPr>
        <w:spacing w:line="480" w:lineRule="exact"/>
        <w:ind w:firstLine="600" w:firstLineChars="200"/>
        <w:rPr>
          <w:rFonts w:eastAsia="仿宋_GB2312"/>
          <w:color w:val="000000"/>
          <w:kern w:val="0"/>
          <w:sz w:val="30"/>
          <w:szCs w:val="30"/>
        </w:rPr>
      </w:pPr>
      <w:r>
        <w:rPr>
          <w:rFonts w:eastAsia="仿宋_GB2312"/>
          <w:color w:val="000000"/>
          <w:kern w:val="0"/>
          <w:sz w:val="30"/>
          <w:szCs w:val="30"/>
        </w:rPr>
        <w:t>2</w:t>
      </w:r>
      <w:r>
        <w:rPr>
          <w:rFonts w:hint="eastAsia" w:eastAsia="仿宋_GB2312"/>
          <w:color w:val="000000"/>
          <w:kern w:val="0"/>
          <w:sz w:val="30"/>
          <w:szCs w:val="30"/>
        </w:rPr>
        <w:t>、年度预算申请：填写部门年度预算资金总额，并按收入预算和支出预算分别填写（注：项目支出单个等于或超过40万元的还需每个单独填写项目支出绩效目标表）</w:t>
      </w:r>
    </w:p>
    <w:p>
      <w:pPr>
        <w:spacing w:line="480" w:lineRule="exact"/>
        <w:ind w:firstLine="600" w:firstLineChars="200"/>
        <w:rPr>
          <w:rFonts w:eastAsia="仿宋_GB2312"/>
          <w:color w:val="000000"/>
          <w:kern w:val="0"/>
          <w:sz w:val="30"/>
          <w:szCs w:val="30"/>
        </w:rPr>
      </w:pPr>
      <w:r>
        <w:rPr>
          <w:rFonts w:eastAsia="仿宋_GB2312"/>
          <w:color w:val="000000"/>
          <w:kern w:val="0"/>
          <w:sz w:val="30"/>
          <w:szCs w:val="30"/>
        </w:rPr>
        <w:t>3</w:t>
      </w:r>
      <w:r>
        <w:rPr>
          <w:rFonts w:hint="eastAsia" w:eastAsia="仿宋_GB2312"/>
          <w:color w:val="000000"/>
          <w:kern w:val="0"/>
          <w:sz w:val="30"/>
          <w:szCs w:val="30"/>
        </w:rPr>
        <w:t>、部门职能职责概述：</w:t>
      </w:r>
      <w:r>
        <w:rPr>
          <w:rFonts w:hint="eastAsia" w:eastAsia="仿宋_GB2312"/>
          <w:sz w:val="30"/>
          <w:szCs w:val="30"/>
        </w:rPr>
        <w:t>简要描述本部门的主要职能职责。</w:t>
      </w:r>
    </w:p>
    <w:p>
      <w:pPr>
        <w:spacing w:line="480" w:lineRule="exact"/>
        <w:ind w:firstLine="600" w:firstLineChars="200"/>
        <w:rPr>
          <w:rFonts w:eastAsia="黑体"/>
          <w:color w:val="000000"/>
          <w:kern w:val="0"/>
          <w:sz w:val="30"/>
          <w:szCs w:val="30"/>
        </w:rPr>
      </w:pPr>
      <w:r>
        <w:rPr>
          <w:rFonts w:hint="eastAsia" w:eastAsia="黑体"/>
          <w:color w:val="000000"/>
          <w:kern w:val="0"/>
          <w:sz w:val="30"/>
          <w:szCs w:val="30"/>
        </w:rPr>
        <w:t>二、整体绩效目标</w:t>
      </w:r>
    </w:p>
    <w:p>
      <w:pPr>
        <w:spacing w:line="480" w:lineRule="exact"/>
        <w:ind w:firstLine="600" w:firstLineChars="200"/>
        <w:rPr>
          <w:rFonts w:eastAsia="仿宋_GB2312"/>
          <w:sz w:val="30"/>
          <w:szCs w:val="30"/>
        </w:rPr>
      </w:pPr>
      <w:r>
        <w:rPr>
          <w:rFonts w:hint="eastAsia" w:eastAsia="仿宋_GB2312"/>
          <w:sz w:val="30"/>
          <w:szCs w:val="30"/>
        </w:rPr>
        <w:t>预算部门根据各级党委、政府下达的工作任务及本部门发展规划，描述年度内部门使用预算资金达到的产出和效果。</w:t>
      </w:r>
    </w:p>
    <w:p>
      <w:pPr>
        <w:spacing w:line="480" w:lineRule="exact"/>
        <w:ind w:firstLine="600" w:firstLineChars="200"/>
        <w:rPr>
          <w:rFonts w:eastAsia="黑体"/>
          <w:color w:val="000000"/>
          <w:kern w:val="0"/>
          <w:sz w:val="30"/>
          <w:szCs w:val="30"/>
        </w:rPr>
      </w:pPr>
      <w:r>
        <w:rPr>
          <w:rFonts w:hint="eastAsia" w:eastAsia="黑体"/>
          <w:color w:val="000000"/>
          <w:kern w:val="0"/>
          <w:sz w:val="30"/>
          <w:szCs w:val="30"/>
        </w:rPr>
        <w:t>三、部门整体支出年度绩效指标</w:t>
      </w:r>
    </w:p>
    <w:p>
      <w:pPr>
        <w:spacing w:line="480" w:lineRule="exact"/>
        <w:ind w:firstLine="600" w:firstLineChars="200"/>
        <w:rPr>
          <w:rFonts w:eastAsia="仿宋_GB2312"/>
          <w:color w:val="000000"/>
          <w:kern w:val="0"/>
          <w:sz w:val="30"/>
          <w:szCs w:val="30"/>
        </w:rPr>
      </w:pPr>
      <w:r>
        <w:rPr>
          <w:rFonts w:hint="eastAsia" w:eastAsia="仿宋_GB2312"/>
          <w:color w:val="000000"/>
          <w:kern w:val="0"/>
          <w:sz w:val="30"/>
          <w:szCs w:val="30"/>
        </w:rPr>
        <w:t>部门整体支出年度绩效指标是对预算部门整体支出绩效目标的细化和量化，主要包括：</w:t>
      </w:r>
    </w:p>
    <w:p>
      <w:pPr>
        <w:spacing w:line="480" w:lineRule="exact"/>
        <w:ind w:firstLine="600" w:firstLineChars="200"/>
        <w:rPr>
          <w:rFonts w:eastAsia="仿宋_GB2312"/>
          <w:color w:val="000000"/>
          <w:kern w:val="0"/>
          <w:sz w:val="30"/>
          <w:szCs w:val="30"/>
        </w:rPr>
      </w:pPr>
      <w:r>
        <w:rPr>
          <w:rFonts w:eastAsia="仿宋_GB2312"/>
          <w:color w:val="000000"/>
          <w:kern w:val="0"/>
          <w:sz w:val="30"/>
          <w:szCs w:val="30"/>
        </w:rPr>
        <w:t>1</w:t>
      </w:r>
      <w:r>
        <w:rPr>
          <w:rFonts w:hint="eastAsia" w:eastAsia="仿宋_GB2312"/>
          <w:color w:val="000000"/>
          <w:kern w:val="0"/>
          <w:sz w:val="30"/>
          <w:szCs w:val="30"/>
        </w:rPr>
        <w:t>、产出指标：反映部门根据既定目标计划完成的产品和服务情况。可进一步细分为：数量指标，反映部门计划完成的产品或服务数量；质量指标，反映部门计划提供产品或服务达到的标准、水平和效果；时效指标，反映部门计划提供产品或服务的及时程度和效率情况；成本指标，反映部门计划提供产品或服务所需成本。</w:t>
      </w:r>
    </w:p>
    <w:p>
      <w:pPr>
        <w:spacing w:line="480" w:lineRule="exact"/>
        <w:ind w:firstLine="600" w:firstLineChars="200"/>
        <w:rPr>
          <w:rFonts w:eastAsia="仿宋_GB2312"/>
          <w:color w:val="000000"/>
          <w:kern w:val="0"/>
          <w:sz w:val="30"/>
          <w:szCs w:val="30"/>
        </w:rPr>
      </w:pPr>
      <w:r>
        <w:rPr>
          <w:rFonts w:eastAsia="仿宋_GB2312"/>
          <w:color w:val="000000"/>
          <w:kern w:val="0"/>
          <w:sz w:val="30"/>
          <w:szCs w:val="30"/>
        </w:rPr>
        <w:t>2</w:t>
      </w:r>
      <w:r>
        <w:rPr>
          <w:rFonts w:hint="eastAsia" w:eastAsia="仿宋_GB2312"/>
          <w:color w:val="000000"/>
          <w:kern w:val="0"/>
          <w:sz w:val="30"/>
          <w:szCs w:val="30"/>
        </w:rPr>
        <w:t>、效益指标：反映与既定绩效目标相关的、部门整体支出预期结果的实现程度和影响，包括经济效益指标、社会效益指标、生态效益指标、可持续影响指标、</w:t>
      </w:r>
      <w:r>
        <w:rPr>
          <w:rFonts w:hint="eastAsia" w:eastAsia="仿宋_GB2312"/>
          <w:sz w:val="30"/>
          <w:szCs w:val="30"/>
        </w:rPr>
        <w:t>社会公众或服务对象满意度指标</w:t>
      </w:r>
      <w:r>
        <w:rPr>
          <w:rFonts w:hint="eastAsia" w:eastAsia="仿宋_GB2312"/>
          <w:color w:val="000000"/>
          <w:kern w:val="0"/>
          <w:sz w:val="30"/>
          <w:szCs w:val="30"/>
        </w:rPr>
        <w:t>等。</w:t>
      </w:r>
    </w:p>
    <w:p>
      <w:pPr>
        <w:spacing w:line="480" w:lineRule="exact"/>
        <w:ind w:firstLine="600" w:firstLineChars="200"/>
        <w:rPr>
          <w:rFonts w:eastAsia="仿宋_GB2312"/>
          <w:color w:val="000000"/>
          <w:kern w:val="0"/>
          <w:sz w:val="30"/>
          <w:szCs w:val="30"/>
        </w:rPr>
      </w:pPr>
      <w:r>
        <w:rPr>
          <w:rFonts w:eastAsia="仿宋_GB2312"/>
          <w:color w:val="000000"/>
          <w:kern w:val="0"/>
          <w:sz w:val="30"/>
          <w:szCs w:val="30"/>
        </w:rPr>
        <w:t>3</w:t>
      </w:r>
      <w:r>
        <w:rPr>
          <w:rFonts w:hint="eastAsia" w:eastAsia="仿宋_GB2312"/>
          <w:color w:val="000000"/>
          <w:kern w:val="0"/>
          <w:sz w:val="30"/>
          <w:szCs w:val="30"/>
        </w:rPr>
        <w:t>、实际操作中确定的部门整体支出绩效指标具体内容，各部门可根据预算绩效管理工作的需要，在上述指标中选取或做另行补充。</w:t>
      </w:r>
    </w:p>
    <w:p>
      <w:pPr>
        <w:spacing w:line="480" w:lineRule="exact"/>
        <w:ind w:firstLine="600" w:firstLineChars="200"/>
        <w:rPr>
          <w:rFonts w:eastAsia="仿宋_GB2312"/>
          <w:sz w:val="30"/>
          <w:szCs w:val="30"/>
        </w:rPr>
      </w:pPr>
    </w:p>
    <w:p>
      <w:pPr>
        <w:widowControl/>
        <w:jc w:val="center"/>
        <w:rPr>
          <w:rFonts w:eastAsia="方正小标宋_GBK"/>
          <w:color w:val="000000"/>
          <w:kern w:val="0"/>
          <w:sz w:val="36"/>
          <w:szCs w:val="36"/>
        </w:rPr>
      </w:pPr>
      <w:r>
        <w:rPr>
          <w:rFonts w:eastAsia="仿宋_GB2312"/>
          <w:sz w:val="32"/>
          <w:szCs w:val="32"/>
        </w:rPr>
        <w:br w:type="page"/>
      </w:r>
      <w:r>
        <w:rPr>
          <w:rFonts w:hint="eastAsia" w:eastAsia="方正小标宋_GBK"/>
          <w:color w:val="000000"/>
          <w:kern w:val="0"/>
          <w:sz w:val="36"/>
          <w:szCs w:val="36"/>
          <w:lang w:val="en-US" w:eastAsia="zh-CN"/>
        </w:rPr>
        <w:t>2021</w:t>
      </w:r>
      <w:r>
        <w:rPr>
          <w:rFonts w:hint="eastAsia" w:eastAsia="方正小标宋_GBK"/>
          <w:color w:val="000000"/>
          <w:kern w:val="0"/>
          <w:sz w:val="36"/>
          <w:szCs w:val="36"/>
        </w:rPr>
        <w:t>年项目支出绩效目标表</w:t>
      </w:r>
    </w:p>
    <w:tbl>
      <w:tblPr>
        <w:tblStyle w:val="4"/>
        <w:tblW w:w="10189" w:type="dxa"/>
        <w:jc w:val="center"/>
        <w:tblLayout w:type="fixed"/>
        <w:tblCellMar>
          <w:top w:w="0" w:type="dxa"/>
          <w:left w:w="108" w:type="dxa"/>
          <w:bottom w:w="0" w:type="dxa"/>
          <w:right w:w="108" w:type="dxa"/>
        </w:tblCellMar>
      </w:tblPr>
      <w:tblGrid>
        <w:gridCol w:w="1843"/>
        <w:gridCol w:w="1134"/>
        <w:gridCol w:w="1686"/>
        <w:gridCol w:w="1972"/>
        <w:gridCol w:w="1648"/>
        <w:gridCol w:w="1906"/>
      </w:tblGrid>
      <w:tr>
        <w:tblPrEx>
          <w:tblCellMar>
            <w:top w:w="0" w:type="dxa"/>
            <w:left w:w="108" w:type="dxa"/>
            <w:bottom w:w="0" w:type="dxa"/>
            <w:right w:w="108" w:type="dxa"/>
          </w:tblCellMar>
        </w:tblPrEx>
        <w:trPr>
          <w:trHeight w:val="266" w:hRule="atLeast"/>
          <w:jc w:val="center"/>
        </w:trPr>
        <w:tc>
          <w:tcPr>
            <w:tcW w:w="10189" w:type="dxa"/>
            <w:gridSpan w:val="6"/>
            <w:tcBorders>
              <w:top w:val="nil"/>
              <w:left w:val="nil"/>
              <w:bottom w:val="single" w:color="auto" w:sz="4" w:space="0"/>
              <w:right w:val="nil"/>
            </w:tcBorders>
            <w:noWrap/>
            <w:vAlign w:val="center"/>
          </w:tcPr>
          <w:p>
            <w:pPr>
              <w:widowControl/>
              <w:spacing w:line="400" w:lineRule="exact"/>
              <w:ind w:right="120"/>
              <w:jc w:val="left"/>
              <w:rPr>
                <w:rFonts w:ascii="仿宋_GB2312" w:hAnsi="仿宋" w:eastAsia="仿宋_GB2312"/>
                <w:color w:val="000000"/>
                <w:kern w:val="0"/>
                <w:sz w:val="24"/>
              </w:rPr>
            </w:pPr>
            <w:r>
              <w:rPr>
                <w:rFonts w:hint="eastAsia" w:ascii="仿宋_GB2312" w:hAnsi="仿宋" w:eastAsia="仿宋_GB2312"/>
                <w:kern w:val="0"/>
                <w:sz w:val="24"/>
              </w:rPr>
              <w:t xml:space="preserve">填报单位：（盖章）                                            </w:t>
            </w:r>
            <w:r>
              <w:rPr>
                <w:rFonts w:hint="eastAsia" w:ascii="仿宋_GB2312" w:hAnsi="仿宋" w:eastAsia="仿宋_GB2312"/>
                <w:color w:val="000000"/>
                <w:kern w:val="0"/>
                <w:sz w:val="24"/>
              </w:rPr>
              <w:t>单位：万元</w:t>
            </w:r>
          </w:p>
        </w:tc>
      </w:tr>
      <w:tr>
        <w:tblPrEx>
          <w:tblCellMar>
            <w:top w:w="0" w:type="dxa"/>
            <w:left w:w="108" w:type="dxa"/>
            <w:bottom w:w="0" w:type="dxa"/>
            <w:right w:w="108" w:type="dxa"/>
          </w:tblCellMar>
        </w:tblPrEx>
        <w:trPr>
          <w:trHeight w:val="567" w:hRule="atLeast"/>
          <w:jc w:val="center"/>
        </w:trPr>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项目支出名称</w:t>
            </w:r>
          </w:p>
        </w:tc>
        <w:tc>
          <w:tcPr>
            <w:tcW w:w="2820"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怀化市鹤城区省级工业集中区阳塘产业区企业服务基地　</w:t>
            </w:r>
          </w:p>
        </w:tc>
        <w:tc>
          <w:tcPr>
            <w:tcW w:w="1972"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预算部门</w:t>
            </w:r>
          </w:p>
        </w:tc>
        <w:tc>
          <w:tcPr>
            <w:tcW w:w="3554"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怀化市鹤城工业集中区管理委员会　</w:t>
            </w:r>
          </w:p>
        </w:tc>
      </w:tr>
      <w:tr>
        <w:tblPrEx>
          <w:tblCellMar>
            <w:top w:w="0" w:type="dxa"/>
            <w:left w:w="108" w:type="dxa"/>
            <w:bottom w:w="0" w:type="dxa"/>
            <w:right w:w="108" w:type="dxa"/>
          </w:tblCellMar>
        </w:tblPrEx>
        <w:trPr>
          <w:trHeight w:val="567" w:hRule="atLeast"/>
          <w:jc w:val="center"/>
        </w:trPr>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年度本级</w:t>
            </w:r>
          </w:p>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预算金额</w:t>
            </w:r>
          </w:p>
        </w:tc>
        <w:tc>
          <w:tcPr>
            <w:tcW w:w="2820"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hint="default" w:ascii="仿宋_GB2312" w:eastAsia="仿宋_GB2312"/>
                <w:color w:val="000000"/>
                <w:kern w:val="0"/>
                <w:szCs w:val="21"/>
                <w:lang w:val="en-US" w:eastAsia="zh-CN"/>
              </w:rPr>
            </w:pPr>
            <w:r>
              <w:rPr>
                <w:rFonts w:hint="eastAsia" w:ascii="仿宋_GB2312" w:eastAsia="仿宋_GB2312"/>
                <w:color w:val="000000"/>
                <w:kern w:val="0"/>
                <w:szCs w:val="21"/>
                <w:lang w:val="en-US" w:eastAsia="zh-CN"/>
              </w:rPr>
              <w:t>25712.05</w:t>
            </w:r>
          </w:p>
        </w:tc>
        <w:tc>
          <w:tcPr>
            <w:tcW w:w="1972"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该项目支出上级资金</w:t>
            </w:r>
          </w:p>
        </w:tc>
        <w:tc>
          <w:tcPr>
            <w:tcW w:w="3554"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（分级填报）</w:t>
            </w:r>
          </w:p>
        </w:tc>
      </w:tr>
      <w:tr>
        <w:tblPrEx>
          <w:tblCellMar>
            <w:top w:w="0" w:type="dxa"/>
            <w:left w:w="108" w:type="dxa"/>
            <w:bottom w:w="0" w:type="dxa"/>
            <w:right w:w="108" w:type="dxa"/>
          </w:tblCellMar>
        </w:tblPrEx>
        <w:trPr>
          <w:trHeight w:val="567" w:hRule="atLeast"/>
          <w:jc w:val="center"/>
        </w:trPr>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项目支出实施期</w:t>
            </w:r>
          </w:p>
        </w:tc>
        <w:tc>
          <w:tcPr>
            <w:tcW w:w="8346" w:type="dxa"/>
            <w:gridSpan w:val="5"/>
            <w:tcBorders>
              <w:top w:val="single" w:color="auto" w:sz="4" w:space="0"/>
              <w:left w:val="nil"/>
              <w:bottom w:val="single" w:color="auto" w:sz="4" w:space="0"/>
              <w:right w:val="single" w:color="auto" w:sz="4" w:space="0"/>
            </w:tcBorders>
            <w:vAlign w:val="center"/>
          </w:tcPr>
          <w:p>
            <w:pPr>
              <w:widowControl/>
              <w:spacing w:line="400" w:lineRule="exact"/>
              <w:jc w:val="center"/>
              <w:rPr>
                <w:rFonts w:hint="eastAsia" w:ascii="仿宋_GB2312" w:eastAsia="仿宋_GB2312"/>
                <w:color w:val="000000"/>
                <w:kern w:val="0"/>
                <w:szCs w:val="21"/>
                <w:lang w:eastAsia="zh-CN"/>
              </w:rPr>
            </w:pPr>
            <w:r>
              <w:rPr>
                <w:rFonts w:hint="eastAsia" w:ascii="仿宋_GB2312" w:eastAsia="仿宋_GB2312"/>
                <w:color w:val="000000"/>
                <w:kern w:val="0"/>
                <w:szCs w:val="21"/>
              </w:rPr>
              <w:t>2021</w:t>
            </w:r>
            <w:r>
              <w:rPr>
                <w:rFonts w:hint="eastAsia" w:ascii="仿宋_GB2312" w:eastAsia="仿宋_GB2312"/>
                <w:color w:val="000000"/>
                <w:kern w:val="0"/>
                <w:szCs w:val="21"/>
                <w:lang w:eastAsia="zh-CN"/>
              </w:rPr>
              <w:t>年</w:t>
            </w:r>
            <w:r>
              <w:rPr>
                <w:rFonts w:hint="eastAsia" w:ascii="仿宋_GB2312" w:eastAsia="仿宋_GB2312"/>
                <w:color w:val="000000"/>
                <w:kern w:val="0"/>
                <w:szCs w:val="21"/>
              </w:rPr>
              <w:t>-202</w:t>
            </w:r>
            <w:r>
              <w:rPr>
                <w:rFonts w:hint="eastAsia" w:ascii="仿宋_GB2312" w:eastAsia="仿宋_GB2312"/>
                <w:color w:val="000000"/>
                <w:kern w:val="0"/>
                <w:szCs w:val="21"/>
                <w:lang w:val="en-US" w:eastAsia="zh-CN"/>
              </w:rPr>
              <w:t>4</w:t>
            </w:r>
            <w:r>
              <w:rPr>
                <w:rFonts w:hint="eastAsia" w:ascii="仿宋_GB2312" w:eastAsia="仿宋_GB2312"/>
                <w:color w:val="000000"/>
                <w:kern w:val="0"/>
                <w:szCs w:val="21"/>
                <w:lang w:eastAsia="zh-CN"/>
              </w:rPr>
              <w:t>年</w:t>
            </w:r>
          </w:p>
        </w:tc>
      </w:tr>
      <w:tr>
        <w:tblPrEx>
          <w:tblCellMar>
            <w:top w:w="0" w:type="dxa"/>
            <w:left w:w="108" w:type="dxa"/>
            <w:bottom w:w="0" w:type="dxa"/>
            <w:right w:w="108" w:type="dxa"/>
          </w:tblCellMar>
        </w:tblPrEx>
        <w:trPr>
          <w:trHeight w:val="511" w:hRule="atLeast"/>
          <w:jc w:val="center"/>
        </w:trPr>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实施期绩效目标</w:t>
            </w:r>
          </w:p>
        </w:tc>
        <w:tc>
          <w:tcPr>
            <w:tcW w:w="8346" w:type="dxa"/>
            <w:gridSpan w:val="5"/>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r>
      <w:tr>
        <w:tblPrEx>
          <w:tblCellMar>
            <w:top w:w="0" w:type="dxa"/>
            <w:left w:w="108" w:type="dxa"/>
            <w:bottom w:w="0" w:type="dxa"/>
            <w:right w:w="108" w:type="dxa"/>
          </w:tblCellMar>
        </w:tblPrEx>
        <w:trPr>
          <w:trHeight w:val="419" w:hRule="atLeast"/>
          <w:jc w:val="center"/>
        </w:trPr>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本年度绩效目标</w:t>
            </w:r>
          </w:p>
        </w:tc>
        <w:tc>
          <w:tcPr>
            <w:tcW w:w="8346" w:type="dxa"/>
            <w:gridSpan w:val="5"/>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完成年度3万㎡企业人才公寓建设　</w:t>
            </w:r>
          </w:p>
        </w:tc>
      </w:tr>
      <w:tr>
        <w:tblPrEx>
          <w:tblCellMar>
            <w:top w:w="0" w:type="dxa"/>
            <w:left w:w="108" w:type="dxa"/>
            <w:bottom w:w="0" w:type="dxa"/>
            <w:right w:w="108" w:type="dxa"/>
          </w:tblCellMar>
        </w:tblPrEx>
        <w:trPr>
          <w:trHeight w:val="397" w:hRule="atLeast"/>
          <w:jc w:val="center"/>
        </w:trPr>
        <w:tc>
          <w:tcPr>
            <w:tcW w:w="1843" w:type="dxa"/>
            <w:vMerge w:val="restart"/>
            <w:tcBorders>
              <w:top w:val="nil"/>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本年度</w:t>
            </w:r>
          </w:p>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绩效指标</w:t>
            </w:r>
          </w:p>
        </w:tc>
        <w:tc>
          <w:tcPr>
            <w:tcW w:w="1134"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一级指标</w:t>
            </w:r>
          </w:p>
        </w:tc>
        <w:tc>
          <w:tcPr>
            <w:tcW w:w="1686"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二级指标</w:t>
            </w:r>
          </w:p>
        </w:tc>
        <w:tc>
          <w:tcPr>
            <w:tcW w:w="1972"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三级指标</w:t>
            </w:r>
          </w:p>
        </w:tc>
        <w:tc>
          <w:tcPr>
            <w:tcW w:w="1648"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指标值及单位</w:t>
            </w:r>
          </w:p>
        </w:tc>
        <w:tc>
          <w:tcPr>
            <w:tcW w:w="1906"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绩效标准</w:t>
            </w:r>
          </w:p>
        </w:tc>
      </w:tr>
      <w:tr>
        <w:tblPrEx>
          <w:tblCellMar>
            <w:top w:w="0" w:type="dxa"/>
            <w:left w:w="108" w:type="dxa"/>
            <w:bottom w:w="0" w:type="dxa"/>
            <w:right w:w="108" w:type="dxa"/>
          </w:tblCellMar>
        </w:tblPrEx>
        <w:trPr>
          <w:trHeight w:val="530"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34" w:type="dxa"/>
            <w:vMerge w:val="restart"/>
            <w:tcBorders>
              <w:top w:val="single" w:color="auto" w:sz="4" w:space="0"/>
              <w:left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产出指标</w:t>
            </w:r>
          </w:p>
        </w:tc>
        <w:tc>
          <w:tcPr>
            <w:tcW w:w="1686"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数量指标</w:t>
            </w:r>
          </w:p>
        </w:tc>
        <w:tc>
          <w:tcPr>
            <w:tcW w:w="1972" w:type="dxa"/>
            <w:tcBorders>
              <w:top w:val="single" w:color="auto" w:sz="4" w:space="0"/>
              <w:left w:val="nil"/>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color w:val="000000"/>
                <w:kern w:val="0"/>
                <w:szCs w:val="21"/>
              </w:rPr>
              <w:t>住宅</w:t>
            </w:r>
          </w:p>
        </w:tc>
        <w:tc>
          <w:tcPr>
            <w:tcW w:w="1648" w:type="dxa"/>
            <w:tcBorders>
              <w:top w:val="single" w:color="auto" w:sz="4" w:space="0"/>
              <w:left w:val="nil"/>
              <w:right w:val="single" w:color="auto" w:sz="4" w:space="0"/>
            </w:tcBorders>
            <w:vAlign w:val="center"/>
          </w:tcPr>
          <w:p>
            <w:pPr>
              <w:widowControl/>
              <w:spacing w:line="400" w:lineRule="exact"/>
              <w:jc w:val="center"/>
              <w:rPr>
                <w:rFonts w:hint="eastAsia" w:ascii="仿宋_GB2312" w:eastAsia="仿宋_GB2312"/>
                <w:color w:val="000000"/>
                <w:kern w:val="0"/>
                <w:szCs w:val="21"/>
              </w:rPr>
            </w:pPr>
            <w:r>
              <w:rPr>
                <w:rFonts w:hint="eastAsia" w:ascii="仿宋_GB2312" w:eastAsia="仿宋_GB2312"/>
                <w:color w:val="000000"/>
                <w:kern w:val="0"/>
                <w:szCs w:val="21"/>
              </w:rPr>
              <w:t>　</w:t>
            </w:r>
          </w:p>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906"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800"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34" w:type="dxa"/>
            <w:vMerge w:val="continue"/>
            <w:tcBorders>
              <w:left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686"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质量指标</w:t>
            </w:r>
          </w:p>
        </w:tc>
        <w:tc>
          <w:tcPr>
            <w:tcW w:w="1972" w:type="dxa"/>
            <w:tcBorders>
              <w:top w:val="single" w:color="auto" w:sz="4" w:space="0"/>
              <w:left w:val="nil"/>
              <w:right w:val="single" w:color="auto" w:sz="4" w:space="0"/>
            </w:tcBorders>
            <w:vAlign w:val="center"/>
          </w:tcPr>
          <w:p>
            <w:pPr>
              <w:widowControl/>
              <w:spacing w:line="400" w:lineRule="exact"/>
              <w:jc w:val="left"/>
              <w:rPr>
                <w:rFonts w:ascii="仿宋_GB2312" w:eastAsia="仿宋_GB2312"/>
                <w:b/>
                <w:bCs/>
                <w:color w:val="000000"/>
                <w:kern w:val="0"/>
                <w:szCs w:val="21"/>
              </w:rPr>
            </w:pPr>
            <w:r>
              <w:rPr>
                <w:rFonts w:hint="eastAsia" w:ascii="仿宋_GB2312" w:eastAsia="仿宋_GB2312"/>
                <w:color w:val="000000"/>
                <w:kern w:val="0"/>
                <w:szCs w:val="21"/>
              </w:rPr>
              <w:t>　</w:t>
            </w:r>
            <w:r>
              <w:rPr>
                <w:rFonts w:hint="eastAsia" w:ascii="仿宋_GB2312" w:eastAsia="仿宋_GB2312"/>
                <w:color w:val="000000"/>
                <w:kern w:val="0"/>
                <w:szCs w:val="21"/>
                <w:lang w:val="en-US" w:eastAsia="zh-CN"/>
              </w:rPr>
              <w:t xml:space="preserve">     </w:t>
            </w:r>
            <w:r>
              <w:rPr>
                <w:rFonts w:hint="eastAsia" w:ascii="仿宋_GB2312" w:eastAsia="仿宋_GB2312"/>
                <w:color w:val="000000"/>
                <w:kern w:val="0"/>
                <w:szCs w:val="21"/>
              </w:rPr>
              <w:t>住宅</w:t>
            </w:r>
          </w:p>
        </w:tc>
        <w:tc>
          <w:tcPr>
            <w:tcW w:w="1648" w:type="dxa"/>
            <w:tcBorders>
              <w:top w:val="single" w:color="auto" w:sz="4" w:space="0"/>
              <w:left w:val="nil"/>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合格</w:t>
            </w:r>
          </w:p>
        </w:tc>
        <w:tc>
          <w:tcPr>
            <w:tcW w:w="1906"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1190"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34" w:type="dxa"/>
            <w:vMerge w:val="continue"/>
            <w:tcBorders>
              <w:left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686"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时效指标</w:t>
            </w:r>
          </w:p>
        </w:tc>
        <w:tc>
          <w:tcPr>
            <w:tcW w:w="1972" w:type="dxa"/>
            <w:tcBorders>
              <w:top w:val="single" w:color="auto" w:sz="4" w:space="0"/>
              <w:left w:val="nil"/>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color w:val="000000"/>
                <w:kern w:val="0"/>
                <w:szCs w:val="21"/>
              </w:rPr>
              <w:t>住宅</w:t>
            </w:r>
          </w:p>
        </w:tc>
        <w:tc>
          <w:tcPr>
            <w:tcW w:w="1648" w:type="dxa"/>
            <w:tcBorders>
              <w:top w:val="single" w:color="auto" w:sz="4" w:space="0"/>
              <w:left w:val="nil"/>
              <w:right w:val="single" w:color="auto" w:sz="4" w:space="0"/>
            </w:tcBorders>
            <w:vAlign w:val="center"/>
          </w:tcPr>
          <w:p>
            <w:pPr>
              <w:widowControl/>
              <w:spacing w:line="400" w:lineRule="exact"/>
              <w:jc w:val="center"/>
              <w:rPr>
                <w:rFonts w:hint="eastAsia" w:ascii="仿宋_GB2312" w:eastAsia="仿宋_GB2312"/>
                <w:color w:val="000000"/>
                <w:kern w:val="0"/>
                <w:szCs w:val="21"/>
              </w:rPr>
            </w:pPr>
            <w:r>
              <w:rPr>
                <w:rFonts w:hint="eastAsia" w:ascii="仿宋_GB2312" w:eastAsia="仿宋_GB2312"/>
                <w:color w:val="000000"/>
                <w:kern w:val="0"/>
                <w:szCs w:val="21"/>
              </w:rPr>
              <w:t>2021年1-2021年12月　</w:t>
            </w:r>
          </w:p>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906"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34" w:type="dxa"/>
            <w:vMerge w:val="continue"/>
            <w:tcBorders>
              <w:left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686" w:type="dxa"/>
            <w:vMerge w:val="restart"/>
            <w:tcBorders>
              <w:top w:val="single" w:color="auto" w:sz="4" w:space="0"/>
              <w:left w:val="single" w:color="auto" w:sz="4" w:space="0"/>
              <w:right w:val="single" w:color="auto" w:sz="4" w:space="0"/>
            </w:tcBorders>
            <w:vAlign w:val="center"/>
          </w:tcPr>
          <w:p>
            <w:pPr>
              <w:widowControl/>
              <w:spacing w:line="400" w:lineRule="exact"/>
              <w:jc w:val="center"/>
              <w:rPr>
                <w:rFonts w:ascii="仿宋_GB2312" w:eastAsia="仿宋_GB2312"/>
                <w:b w:val="0"/>
                <w:bCs w:val="0"/>
                <w:color w:val="000000"/>
                <w:kern w:val="0"/>
                <w:szCs w:val="21"/>
              </w:rPr>
            </w:pPr>
            <w:r>
              <w:rPr>
                <w:rFonts w:hint="eastAsia" w:ascii="仿宋_GB2312" w:eastAsia="仿宋_GB2312"/>
                <w:b w:val="0"/>
                <w:bCs w:val="0"/>
                <w:color w:val="000000"/>
                <w:kern w:val="0"/>
                <w:szCs w:val="21"/>
              </w:rPr>
              <w:t>成本指标</w:t>
            </w:r>
          </w:p>
        </w:tc>
        <w:tc>
          <w:tcPr>
            <w:tcW w:w="1972"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val="0"/>
                <w:bCs w:val="0"/>
                <w:color w:val="000000"/>
                <w:kern w:val="0"/>
                <w:szCs w:val="21"/>
              </w:rPr>
            </w:pPr>
            <w:r>
              <w:rPr>
                <w:rFonts w:hint="eastAsia" w:ascii="仿宋_GB2312" w:eastAsia="仿宋_GB2312"/>
                <w:b w:val="0"/>
                <w:bCs w:val="0"/>
                <w:color w:val="000000"/>
                <w:kern w:val="0"/>
                <w:szCs w:val="21"/>
              </w:rPr>
              <w:t>土地报批和土地挂牌　</w:t>
            </w:r>
          </w:p>
        </w:tc>
        <w:tc>
          <w:tcPr>
            <w:tcW w:w="1648"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600</w:t>
            </w:r>
          </w:p>
        </w:tc>
        <w:tc>
          <w:tcPr>
            <w:tcW w:w="1906"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34" w:type="dxa"/>
            <w:vMerge w:val="continue"/>
            <w:tcBorders>
              <w:left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686" w:type="dxa"/>
            <w:vMerge w:val="continue"/>
            <w:tcBorders>
              <w:left w:val="single" w:color="auto" w:sz="4" w:space="0"/>
              <w:right w:val="single" w:color="auto" w:sz="4" w:space="0"/>
            </w:tcBorders>
            <w:vAlign w:val="center"/>
          </w:tcPr>
          <w:p>
            <w:pPr>
              <w:widowControl/>
              <w:spacing w:line="400" w:lineRule="exact"/>
              <w:jc w:val="left"/>
              <w:rPr>
                <w:rFonts w:ascii="仿宋_GB2312" w:eastAsia="仿宋_GB2312"/>
                <w:b w:val="0"/>
                <w:bCs w:val="0"/>
                <w:color w:val="000000"/>
                <w:kern w:val="0"/>
                <w:szCs w:val="21"/>
              </w:rPr>
            </w:pPr>
          </w:p>
        </w:tc>
        <w:tc>
          <w:tcPr>
            <w:tcW w:w="1972"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val="0"/>
                <w:bCs w:val="0"/>
                <w:color w:val="000000"/>
                <w:kern w:val="0"/>
                <w:szCs w:val="21"/>
              </w:rPr>
            </w:pPr>
            <w:r>
              <w:rPr>
                <w:rFonts w:hint="eastAsia" w:ascii="仿宋_GB2312" w:eastAsia="仿宋_GB2312"/>
                <w:b w:val="0"/>
                <w:bCs w:val="0"/>
                <w:color w:val="000000"/>
                <w:kern w:val="0"/>
                <w:szCs w:val="21"/>
              </w:rPr>
              <w:t>征地拆迁安置</w:t>
            </w:r>
          </w:p>
        </w:tc>
        <w:tc>
          <w:tcPr>
            <w:tcW w:w="1648"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lang w:val="en-US" w:eastAsia="zh-CN"/>
              </w:rPr>
              <w:t>13528.05</w:t>
            </w:r>
          </w:p>
        </w:tc>
        <w:tc>
          <w:tcPr>
            <w:tcW w:w="1906"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34" w:type="dxa"/>
            <w:vMerge w:val="continue"/>
            <w:tcBorders>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686" w:type="dxa"/>
            <w:vMerge w:val="continue"/>
            <w:tcBorders>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b w:val="0"/>
                <w:bCs w:val="0"/>
                <w:color w:val="000000"/>
                <w:kern w:val="0"/>
                <w:szCs w:val="21"/>
              </w:rPr>
            </w:pPr>
          </w:p>
        </w:tc>
        <w:tc>
          <w:tcPr>
            <w:tcW w:w="1972"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hint="eastAsia" w:ascii="仿宋_GB2312" w:eastAsia="仿宋_GB2312"/>
                <w:b w:val="0"/>
                <w:bCs w:val="0"/>
                <w:color w:val="000000"/>
                <w:kern w:val="0"/>
                <w:szCs w:val="21"/>
              </w:rPr>
            </w:pPr>
            <w:r>
              <w:rPr>
                <w:rFonts w:hint="eastAsia" w:ascii="仿宋_GB2312" w:eastAsia="仿宋_GB2312"/>
                <w:b w:val="0"/>
                <w:bCs w:val="0"/>
                <w:color w:val="000000"/>
                <w:kern w:val="0"/>
                <w:szCs w:val="21"/>
              </w:rPr>
              <w:t>工程建安费</w:t>
            </w:r>
          </w:p>
        </w:tc>
        <w:tc>
          <w:tcPr>
            <w:tcW w:w="1648"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hint="eastAsia" w:ascii="仿宋_GB2312" w:eastAsia="仿宋_GB2312"/>
                <w:color w:val="000000"/>
                <w:kern w:val="0"/>
                <w:szCs w:val="21"/>
              </w:rPr>
            </w:pPr>
            <w:r>
              <w:rPr>
                <w:rFonts w:hint="eastAsia" w:ascii="仿宋_GB2312" w:eastAsia="仿宋_GB2312"/>
                <w:color w:val="000000"/>
                <w:kern w:val="0"/>
                <w:szCs w:val="21"/>
              </w:rPr>
              <w:t>10409</w:t>
            </w:r>
          </w:p>
        </w:tc>
        <w:tc>
          <w:tcPr>
            <w:tcW w:w="1906"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34" w:type="dxa"/>
            <w:vMerge w:val="restart"/>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效益指标</w:t>
            </w:r>
          </w:p>
        </w:tc>
        <w:tc>
          <w:tcPr>
            <w:tcW w:w="1686" w:type="dxa"/>
            <w:vMerge w:val="restart"/>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center"/>
              <w:rPr>
                <w:rFonts w:ascii="仿宋_GB2312" w:eastAsia="仿宋_GB2312"/>
                <w:b w:val="0"/>
                <w:bCs w:val="0"/>
                <w:color w:val="000000"/>
                <w:kern w:val="0"/>
                <w:szCs w:val="21"/>
              </w:rPr>
            </w:pPr>
            <w:r>
              <w:rPr>
                <w:rFonts w:hint="eastAsia" w:ascii="仿宋_GB2312" w:eastAsia="仿宋_GB2312"/>
                <w:b w:val="0"/>
                <w:bCs w:val="0"/>
                <w:color w:val="000000"/>
                <w:kern w:val="0"/>
                <w:szCs w:val="21"/>
              </w:rPr>
              <w:t>经济效益指标</w:t>
            </w:r>
          </w:p>
        </w:tc>
        <w:tc>
          <w:tcPr>
            <w:tcW w:w="1972" w:type="dxa"/>
            <w:tcBorders>
              <w:top w:val="single" w:color="auto" w:sz="4" w:space="0"/>
              <w:left w:val="nil"/>
              <w:bottom w:val="single" w:color="auto" w:sz="4" w:space="0"/>
              <w:right w:val="single" w:color="000000" w:sz="4" w:space="0"/>
            </w:tcBorders>
            <w:vAlign w:val="center"/>
          </w:tcPr>
          <w:p>
            <w:pPr>
              <w:widowControl/>
              <w:spacing w:line="400" w:lineRule="exact"/>
              <w:jc w:val="center"/>
              <w:rPr>
                <w:rFonts w:ascii="仿宋_GB2312" w:eastAsia="仿宋_GB2312"/>
                <w:b w:val="0"/>
                <w:bCs w:val="0"/>
                <w:color w:val="000000"/>
                <w:kern w:val="0"/>
                <w:szCs w:val="21"/>
              </w:rPr>
            </w:pPr>
            <w:r>
              <w:rPr>
                <w:rFonts w:hint="eastAsia" w:ascii="仿宋_GB2312" w:eastAsia="仿宋_GB2312"/>
                <w:b w:val="0"/>
                <w:bCs w:val="0"/>
                <w:color w:val="000000"/>
                <w:kern w:val="0"/>
                <w:szCs w:val="21"/>
              </w:rPr>
              <w:t>财务内部收益率　</w:t>
            </w:r>
          </w:p>
        </w:tc>
        <w:tc>
          <w:tcPr>
            <w:tcW w:w="1648" w:type="dxa"/>
            <w:tcBorders>
              <w:top w:val="single" w:color="auto" w:sz="4" w:space="0"/>
              <w:left w:val="nil"/>
              <w:bottom w:val="single" w:color="auto"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8.89%　</w:t>
            </w:r>
          </w:p>
        </w:tc>
        <w:tc>
          <w:tcPr>
            <w:tcW w:w="1906" w:type="dxa"/>
            <w:tcBorders>
              <w:top w:val="single" w:color="auto" w:sz="4" w:space="0"/>
              <w:left w:val="nil"/>
              <w:bottom w:val="single" w:color="auto" w:sz="4" w:space="0"/>
              <w:right w:val="single" w:color="000000"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686" w:type="dxa"/>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b w:val="0"/>
                <w:bCs w:val="0"/>
                <w:color w:val="000000"/>
                <w:kern w:val="0"/>
                <w:szCs w:val="21"/>
              </w:rPr>
            </w:pPr>
          </w:p>
        </w:tc>
        <w:tc>
          <w:tcPr>
            <w:tcW w:w="1972"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val="0"/>
                <w:bCs w:val="0"/>
                <w:color w:val="000000"/>
                <w:kern w:val="0"/>
                <w:szCs w:val="21"/>
              </w:rPr>
            </w:pPr>
            <w:r>
              <w:rPr>
                <w:rFonts w:hint="eastAsia" w:ascii="仿宋_GB2312" w:eastAsia="仿宋_GB2312"/>
                <w:b w:val="0"/>
                <w:bCs w:val="0"/>
                <w:color w:val="000000"/>
                <w:kern w:val="0"/>
                <w:szCs w:val="21"/>
              </w:rPr>
              <w:t>静态投资回收期</w:t>
            </w:r>
          </w:p>
        </w:tc>
        <w:tc>
          <w:tcPr>
            <w:tcW w:w="1648" w:type="dxa"/>
            <w:tcBorders>
              <w:top w:val="single" w:color="auto" w:sz="4" w:space="0"/>
              <w:left w:val="nil"/>
              <w:bottom w:val="single" w:color="auto"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6.99年　</w:t>
            </w:r>
          </w:p>
        </w:tc>
        <w:tc>
          <w:tcPr>
            <w:tcW w:w="1906" w:type="dxa"/>
            <w:tcBorders>
              <w:top w:val="single" w:color="auto" w:sz="4" w:space="0"/>
              <w:left w:val="nil"/>
              <w:bottom w:val="single" w:color="auto" w:sz="4" w:space="0"/>
              <w:right w:val="single" w:color="000000"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1590"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686"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社会效益指标</w:t>
            </w:r>
          </w:p>
        </w:tc>
        <w:tc>
          <w:tcPr>
            <w:tcW w:w="1972" w:type="dxa"/>
            <w:tcBorders>
              <w:top w:val="single" w:color="auto" w:sz="4" w:space="0"/>
              <w:left w:val="nil"/>
              <w:right w:val="single" w:color="auto" w:sz="4" w:space="0"/>
            </w:tcBorders>
            <w:vAlign w:val="center"/>
          </w:tcPr>
          <w:p>
            <w:pPr>
              <w:widowControl/>
              <w:spacing w:line="400" w:lineRule="exact"/>
              <w:jc w:val="center"/>
              <w:rPr>
                <w:rFonts w:hint="eastAsia" w:ascii="仿宋_GB2312" w:eastAsia="仿宋_GB2312"/>
                <w:color w:val="000000"/>
                <w:kern w:val="0"/>
                <w:szCs w:val="21"/>
              </w:rPr>
            </w:pPr>
            <w:r>
              <w:rPr>
                <w:rFonts w:hint="eastAsia" w:ascii="仿宋_GB2312" w:eastAsia="仿宋_GB2312"/>
                <w:color w:val="000000"/>
                <w:kern w:val="0"/>
                <w:szCs w:val="21"/>
              </w:rPr>
              <w:t>促进阳塘经济发展带动当地就业</w:t>
            </w:r>
          </w:p>
          <w:p>
            <w:pPr>
              <w:widowControl/>
              <w:spacing w:line="400" w:lineRule="exact"/>
              <w:jc w:val="center"/>
              <w:rPr>
                <w:rFonts w:hint="eastAsia" w:ascii="仿宋_GB2312" w:eastAsia="仿宋_GB2312"/>
                <w:color w:val="000000"/>
                <w:kern w:val="0"/>
                <w:szCs w:val="21"/>
              </w:rPr>
            </w:pPr>
          </w:p>
          <w:p>
            <w:pPr>
              <w:widowControl/>
              <w:spacing w:line="400" w:lineRule="exact"/>
              <w:jc w:val="left"/>
              <w:rPr>
                <w:rFonts w:hint="eastAsia" w:ascii="仿宋_GB2312" w:eastAsia="仿宋_GB2312"/>
                <w:color w:val="000000"/>
                <w:kern w:val="0"/>
                <w:szCs w:val="21"/>
              </w:rPr>
            </w:pPr>
          </w:p>
        </w:tc>
        <w:tc>
          <w:tcPr>
            <w:tcW w:w="1648" w:type="dxa"/>
            <w:tcBorders>
              <w:top w:val="single" w:color="auto" w:sz="4" w:space="0"/>
              <w:left w:val="nil"/>
              <w:right w:val="single" w:color="auto" w:sz="4" w:space="0"/>
            </w:tcBorders>
            <w:vAlign w:val="center"/>
          </w:tcPr>
          <w:p>
            <w:pPr>
              <w:widowControl/>
              <w:spacing w:line="400" w:lineRule="exact"/>
              <w:jc w:val="center"/>
              <w:rPr>
                <w:rFonts w:hint="eastAsia" w:ascii="仿宋_GB2312" w:eastAsia="仿宋_GB2312"/>
                <w:color w:val="000000"/>
                <w:kern w:val="0"/>
                <w:szCs w:val="21"/>
              </w:rPr>
            </w:pPr>
            <w:r>
              <w:rPr>
                <w:rFonts w:hint="eastAsia" w:ascii="仿宋_GB2312" w:eastAsia="仿宋_GB2312"/>
                <w:color w:val="000000"/>
                <w:kern w:val="0"/>
                <w:szCs w:val="21"/>
              </w:rPr>
              <w:t>　</w:t>
            </w:r>
          </w:p>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906"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2790"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686"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b w:val="0"/>
                <w:bCs w:val="0"/>
                <w:color w:val="000000"/>
                <w:kern w:val="0"/>
                <w:szCs w:val="21"/>
              </w:rPr>
            </w:pPr>
            <w:r>
              <w:rPr>
                <w:rFonts w:hint="eastAsia" w:ascii="仿宋_GB2312" w:eastAsia="仿宋_GB2312"/>
                <w:b w:val="0"/>
                <w:bCs w:val="0"/>
                <w:color w:val="000000"/>
                <w:kern w:val="0"/>
                <w:szCs w:val="21"/>
              </w:rPr>
              <w:t>生态效益指标</w:t>
            </w:r>
          </w:p>
        </w:tc>
        <w:tc>
          <w:tcPr>
            <w:tcW w:w="1972" w:type="dxa"/>
            <w:tcBorders>
              <w:top w:val="single" w:color="auto" w:sz="4" w:space="0"/>
              <w:left w:val="nil"/>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val="0"/>
                <w:bCs w:val="0"/>
                <w:color w:val="000000"/>
                <w:kern w:val="0"/>
                <w:szCs w:val="21"/>
              </w:rPr>
              <w:t>　项目产生的废水、噪声、固体废弃物均可以得到有效的控制和治理</w:t>
            </w:r>
          </w:p>
        </w:tc>
        <w:tc>
          <w:tcPr>
            <w:tcW w:w="1648" w:type="dxa"/>
            <w:tcBorders>
              <w:top w:val="single" w:color="auto" w:sz="4" w:space="0"/>
              <w:left w:val="nil"/>
              <w:right w:val="single" w:color="auto" w:sz="4" w:space="0"/>
            </w:tcBorders>
            <w:vAlign w:val="center"/>
          </w:tcPr>
          <w:p>
            <w:pPr>
              <w:widowControl/>
              <w:spacing w:line="400" w:lineRule="exact"/>
              <w:jc w:val="center"/>
              <w:rPr>
                <w:rFonts w:hint="eastAsia" w:ascii="仿宋_GB2312" w:eastAsia="仿宋_GB2312"/>
                <w:color w:val="000000"/>
                <w:kern w:val="0"/>
                <w:szCs w:val="21"/>
              </w:rPr>
            </w:pPr>
            <w:r>
              <w:rPr>
                <w:rFonts w:hint="eastAsia" w:ascii="仿宋_GB2312" w:eastAsia="仿宋_GB2312"/>
                <w:color w:val="000000"/>
                <w:kern w:val="0"/>
                <w:szCs w:val="21"/>
              </w:rPr>
              <w:t>　</w:t>
            </w:r>
          </w:p>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906"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686" w:type="dxa"/>
            <w:vMerge w:val="restart"/>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可持续影响指标</w:t>
            </w:r>
          </w:p>
        </w:tc>
        <w:tc>
          <w:tcPr>
            <w:tcW w:w="1972" w:type="dxa"/>
            <w:tcBorders>
              <w:top w:val="single" w:color="auto" w:sz="4" w:space="0"/>
              <w:left w:val="nil"/>
              <w:bottom w:val="single" w:color="auto" w:sz="4" w:space="0"/>
              <w:right w:val="single" w:color="000000"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　</w:t>
            </w:r>
          </w:p>
        </w:tc>
        <w:tc>
          <w:tcPr>
            <w:tcW w:w="1648" w:type="dxa"/>
            <w:tcBorders>
              <w:top w:val="single" w:color="auto" w:sz="4" w:space="0"/>
              <w:left w:val="nil"/>
              <w:bottom w:val="single" w:color="auto"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906" w:type="dxa"/>
            <w:tcBorders>
              <w:top w:val="single" w:color="auto" w:sz="4" w:space="0"/>
              <w:left w:val="nil"/>
              <w:bottom w:val="single" w:color="auto" w:sz="4" w:space="0"/>
              <w:right w:val="single" w:color="000000"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686" w:type="dxa"/>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972"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w:t>
            </w:r>
          </w:p>
        </w:tc>
        <w:tc>
          <w:tcPr>
            <w:tcW w:w="1648" w:type="dxa"/>
            <w:tcBorders>
              <w:top w:val="single" w:color="auto" w:sz="4" w:space="0"/>
              <w:left w:val="nil"/>
              <w:bottom w:val="single" w:color="auto"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906" w:type="dxa"/>
            <w:tcBorders>
              <w:top w:val="single" w:color="auto" w:sz="4" w:space="0"/>
              <w:left w:val="nil"/>
              <w:bottom w:val="single" w:color="auto" w:sz="4" w:space="0"/>
              <w:right w:val="single" w:color="000000"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68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社会公众或服务对象满意度指标</w:t>
            </w:r>
          </w:p>
        </w:tc>
        <w:tc>
          <w:tcPr>
            <w:tcW w:w="1972"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　</w:t>
            </w:r>
          </w:p>
        </w:tc>
        <w:tc>
          <w:tcPr>
            <w:tcW w:w="1648"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906"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68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972"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w:t>
            </w:r>
          </w:p>
        </w:tc>
        <w:tc>
          <w:tcPr>
            <w:tcW w:w="1648"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906"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bl>
    <w:p>
      <w:pPr>
        <w:widowControl/>
        <w:tabs>
          <w:tab w:val="left" w:pos="1333"/>
          <w:tab w:val="left" w:pos="3793"/>
          <w:tab w:val="left" w:pos="5853"/>
        </w:tabs>
        <w:spacing w:line="400" w:lineRule="exact"/>
        <w:jc w:val="left"/>
        <w:rPr>
          <w:rFonts w:ascii="仿宋_GB2312" w:eastAsia="仿宋_GB2312"/>
          <w:kern w:val="0"/>
          <w:szCs w:val="21"/>
        </w:rPr>
      </w:pPr>
    </w:p>
    <w:p>
      <w:pPr>
        <w:widowControl/>
        <w:tabs>
          <w:tab w:val="left" w:pos="1333"/>
          <w:tab w:val="left" w:pos="3793"/>
          <w:tab w:val="left" w:pos="5853"/>
        </w:tabs>
        <w:spacing w:line="400" w:lineRule="exact"/>
        <w:jc w:val="left"/>
        <w:rPr>
          <w:rFonts w:hint="eastAsia" w:ascii="仿宋_GB2312" w:eastAsia="仿宋_GB2312"/>
          <w:kern w:val="0"/>
          <w:szCs w:val="21"/>
        </w:rPr>
      </w:pPr>
      <w:r>
        <w:rPr>
          <w:rFonts w:hint="eastAsia" w:ascii="仿宋_GB2312" w:eastAsia="仿宋_GB2312"/>
          <w:kern w:val="0"/>
          <w:szCs w:val="21"/>
        </w:rPr>
        <w:t>填表人：          联系电话：          填报日期：           单位负责人签字：</w:t>
      </w:r>
    </w:p>
    <w:p>
      <w:pPr>
        <w:widowControl/>
        <w:tabs>
          <w:tab w:val="left" w:pos="1333"/>
          <w:tab w:val="left" w:pos="3793"/>
          <w:tab w:val="left" w:pos="5853"/>
        </w:tabs>
        <w:spacing w:line="400" w:lineRule="exact"/>
        <w:jc w:val="left"/>
        <w:rPr>
          <w:rFonts w:hint="eastAsia" w:ascii="仿宋_GB2312" w:eastAsia="仿宋_GB2312"/>
          <w:kern w:val="0"/>
          <w:szCs w:val="21"/>
        </w:rPr>
      </w:pPr>
    </w:p>
    <w:p>
      <w:pPr>
        <w:widowControl/>
        <w:spacing w:beforeLines="100" w:afterLines="100" w:line="400" w:lineRule="exact"/>
        <w:jc w:val="center"/>
        <w:rPr>
          <w:rFonts w:hint="eastAsia" w:eastAsia="方正小标宋_GBK"/>
          <w:color w:val="000000"/>
          <w:kern w:val="0"/>
          <w:sz w:val="36"/>
          <w:szCs w:val="36"/>
          <w:lang w:val="en-US" w:eastAsia="zh-CN"/>
        </w:rPr>
      </w:pPr>
    </w:p>
    <w:p>
      <w:pPr>
        <w:widowControl/>
        <w:spacing w:beforeLines="100" w:afterLines="100" w:line="400" w:lineRule="exact"/>
        <w:jc w:val="center"/>
        <w:rPr>
          <w:rFonts w:hint="eastAsia" w:eastAsia="方正小标宋_GBK"/>
          <w:color w:val="000000"/>
          <w:kern w:val="0"/>
          <w:sz w:val="36"/>
          <w:szCs w:val="36"/>
          <w:lang w:val="en-US" w:eastAsia="zh-CN"/>
        </w:rPr>
      </w:pPr>
    </w:p>
    <w:p>
      <w:pPr>
        <w:widowControl/>
        <w:spacing w:beforeLines="100" w:afterLines="100" w:line="400" w:lineRule="exact"/>
        <w:jc w:val="center"/>
        <w:rPr>
          <w:rFonts w:hint="eastAsia" w:eastAsia="方正小标宋_GBK"/>
          <w:color w:val="000000"/>
          <w:kern w:val="0"/>
          <w:sz w:val="36"/>
          <w:szCs w:val="36"/>
          <w:lang w:val="en-US" w:eastAsia="zh-CN"/>
        </w:rPr>
      </w:pPr>
    </w:p>
    <w:p>
      <w:pPr>
        <w:widowControl/>
        <w:spacing w:beforeLines="100" w:afterLines="100" w:line="400" w:lineRule="exact"/>
        <w:jc w:val="center"/>
        <w:rPr>
          <w:rFonts w:hint="eastAsia" w:eastAsia="方正小标宋_GBK"/>
          <w:color w:val="000000"/>
          <w:kern w:val="0"/>
          <w:sz w:val="36"/>
          <w:szCs w:val="36"/>
          <w:lang w:val="en-US" w:eastAsia="zh-CN"/>
        </w:rPr>
      </w:pPr>
    </w:p>
    <w:p>
      <w:pPr>
        <w:widowControl/>
        <w:spacing w:beforeLines="100" w:afterLines="100" w:line="400" w:lineRule="exact"/>
        <w:jc w:val="center"/>
        <w:rPr>
          <w:rFonts w:hint="eastAsia" w:eastAsia="方正小标宋_GBK"/>
          <w:color w:val="000000"/>
          <w:kern w:val="0"/>
          <w:sz w:val="36"/>
          <w:szCs w:val="36"/>
          <w:lang w:val="en-US" w:eastAsia="zh-CN"/>
        </w:rPr>
      </w:pPr>
    </w:p>
    <w:p>
      <w:pPr>
        <w:widowControl/>
        <w:spacing w:beforeLines="100" w:afterLines="100" w:line="400" w:lineRule="exact"/>
        <w:jc w:val="center"/>
        <w:rPr>
          <w:rFonts w:hint="eastAsia" w:eastAsia="方正小标宋_GBK"/>
          <w:color w:val="000000"/>
          <w:kern w:val="0"/>
          <w:sz w:val="36"/>
          <w:szCs w:val="36"/>
          <w:lang w:val="en-US" w:eastAsia="zh-CN"/>
        </w:rPr>
      </w:pPr>
    </w:p>
    <w:p>
      <w:pPr>
        <w:widowControl/>
        <w:spacing w:beforeLines="100" w:afterLines="100" w:line="400" w:lineRule="exact"/>
        <w:jc w:val="center"/>
        <w:rPr>
          <w:rFonts w:hint="eastAsia" w:eastAsia="方正小标宋_GBK"/>
          <w:color w:val="000000"/>
          <w:kern w:val="0"/>
          <w:sz w:val="36"/>
          <w:szCs w:val="36"/>
          <w:lang w:val="en-US" w:eastAsia="zh-CN"/>
        </w:rPr>
      </w:pPr>
    </w:p>
    <w:p>
      <w:pPr>
        <w:widowControl/>
        <w:spacing w:beforeLines="100" w:afterLines="100" w:line="400" w:lineRule="exact"/>
        <w:jc w:val="center"/>
        <w:rPr>
          <w:rFonts w:hint="eastAsia" w:eastAsia="方正小标宋_GBK"/>
          <w:color w:val="000000"/>
          <w:kern w:val="0"/>
          <w:sz w:val="36"/>
          <w:szCs w:val="36"/>
          <w:lang w:val="en-US" w:eastAsia="zh-CN"/>
        </w:rPr>
      </w:pPr>
    </w:p>
    <w:p>
      <w:pPr>
        <w:widowControl/>
        <w:spacing w:beforeLines="100" w:afterLines="100" w:line="400" w:lineRule="exact"/>
        <w:jc w:val="center"/>
        <w:rPr>
          <w:rFonts w:hint="eastAsia" w:eastAsia="方正小标宋_GBK"/>
          <w:color w:val="000000"/>
          <w:kern w:val="0"/>
          <w:sz w:val="36"/>
          <w:szCs w:val="36"/>
          <w:lang w:val="en-US" w:eastAsia="zh-CN"/>
        </w:rPr>
      </w:pPr>
    </w:p>
    <w:p>
      <w:pPr>
        <w:widowControl/>
        <w:spacing w:beforeLines="100" w:afterLines="100" w:line="400" w:lineRule="exact"/>
        <w:jc w:val="center"/>
        <w:rPr>
          <w:rFonts w:hint="eastAsia" w:eastAsia="方正小标宋_GBK"/>
          <w:color w:val="000000"/>
          <w:kern w:val="0"/>
          <w:sz w:val="36"/>
          <w:szCs w:val="36"/>
          <w:lang w:val="en-US" w:eastAsia="zh-CN"/>
        </w:rPr>
      </w:pPr>
    </w:p>
    <w:p>
      <w:pPr>
        <w:widowControl/>
        <w:spacing w:beforeLines="100" w:afterLines="100" w:line="400" w:lineRule="exact"/>
        <w:jc w:val="both"/>
        <w:rPr>
          <w:rFonts w:hint="eastAsia" w:eastAsia="方正小标宋_GBK"/>
          <w:color w:val="000000"/>
          <w:kern w:val="0"/>
          <w:sz w:val="36"/>
          <w:szCs w:val="36"/>
          <w:lang w:val="en-US" w:eastAsia="zh-CN"/>
        </w:rPr>
      </w:pPr>
    </w:p>
    <w:p>
      <w:pPr>
        <w:widowControl/>
        <w:spacing w:beforeLines="100" w:afterLines="100" w:line="400" w:lineRule="exact"/>
        <w:jc w:val="center"/>
        <w:rPr>
          <w:rFonts w:eastAsia="方正小标宋_GBK"/>
          <w:color w:val="000000"/>
          <w:kern w:val="0"/>
          <w:sz w:val="36"/>
          <w:szCs w:val="36"/>
        </w:rPr>
      </w:pPr>
      <w:r>
        <w:rPr>
          <w:rFonts w:hint="eastAsia" w:eastAsia="方正小标宋_GBK"/>
          <w:color w:val="000000"/>
          <w:kern w:val="0"/>
          <w:sz w:val="36"/>
          <w:szCs w:val="36"/>
          <w:lang w:val="en-US" w:eastAsia="zh-CN"/>
        </w:rPr>
        <w:t>2021</w:t>
      </w:r>
      <w:r>
        <w:rPr>
          <w:rFonts w:hint="eastAsia" w:eastAsia="方正小标宋_GBK"/>
          <w:color w:val="000000"/>
          <w:kern w:val="0"/>
          <w:sz w:val="36"/>
          <w:szCs w:val="36"/>
        </w:rPr>
        <w:t>年项目支出绩效目标表</w:t>
      </w:r>
    </w:p>
    <w:tbl>
      <w:tblPr>
        <w:tblStyle w:val="4"/>
        <w:tblW w:w="10028" w:type="dxa"/>
        <w:jc w:val="center"/>
        <w:tblLayout w:type="autofit"/>
        <w:tblCellMar>
          <w:top w:w="0" w:type="dxa"/>
          <w:left w:w="108" w:type="dxa"/>
          <w:bottom w:w="0" w:type="dxa"/>
          <w:right w:w="108" w:type="dxa"/>
        </w:tblCellMar>
      </w:tblPr>
      <w:tblGrid>
        <w:gridCol w:w="1843"/>
        <w:gridCol w:w="1134"/>
        <w:gridCol w:w="1532"/>
        <w:gridCol w:w="2126"/>
        <w:gridCol w:w="967"/>
        <w:gridCol w:w="2426"/>
      </w:tblGrid>
      <w:tr>
        <w:tblPrEx>
          <w:tblCellMar>
            <w:top w:w="0" w:type="dxa"/>
            <w:left w:w="108" w:type="dxa"/>
            <w:bottom w:w="0" w:type="dxa"/>
            <w:right w:w="108" w:type="dxa"/>
          </w:tblCellMar>
        </w:tblPrEx>
        <w:trPr>
          <w:trHeight w:val="266" w:hRule="atLeast"/>
          <w:jc w:val="center"/>
        </w:trPr>
        <w:tc>
          <w:tcPr>
            <w:tcW w:w="10028" w:type="dxa"/>
            <w:gridSpan w:val="6"/>
            <w:tcBorders>
              <w:top w:val="nil"/>
              <w:left w:val="nil"/>
              <w:bottom w:val="single" w:color="auto" w:sz="4" w:space="0"/>
              <w:right w:val="nil"/>
            </w:tcBorders>
            <w:noWrap/>
            <w:vAlign w:val="center"/>
          </w:tcPr>
          <w:p>
            <w:pPr>
              <w:widowControl/>
              <w:spacing w:line="400" w:lineRule="exact"/>
              <w:ind w:right="120"/>
              <w:jc w:val="left"/>
              <w:rPr>
                <w:rFonts w:ascii="仿宋_GB2312" w:hAnsi="仿宋" w:eastAsia="仿宋_GB2312"/>
                <w:color w:val="000000"/>
                <w:kern w:val="0"/>
                <w:sz w:val="24"/>
              </w:rPr>
            </w:pPr>
            <w:r>
              <w:rPr>
                <w:rFonts w:hint="eastAsia" w:ascii="仿宋_GB2312" w:hAnsi="仿宋" w:eastAsia="仿宋_GB2312"/>
                <w:kern w:val="0"/>
                <w:sz w:val="24"/>
              </w:rPr>
              <w:t xml:space="preserve">填报单位：（盖章）                                            </w:t>
            </w:r>
            <w:r>
              <w:rPr>
                <w:rFonts w:hint="eastAsia" w:ascii="仿宋_GB2312" w:hAnsi="仿宋" w:eastAsia="仿宋_GB2312"/>
                <w:color w:val="000000"/>
                <w:kern w:val="0"/>
                <w:sz w:val="24"/>
              </w:rPr>
              <w:t>单位：万元</w:t>
            </w:r>
          </w:p>
        </w:tc>
      </w:tr>
      <w:tr>
        <w:tblPrEx>
          <w:tblCellMar>
            <w:top w:w="0" w:type="dxa"/>
            <w:left w:w="108" w:type="dxa"/>
            <w:bottom w:w="0" w:type="dxa"/>
            <w:right w:w="108" w:type="dxa"/>
          </w:tblCellMar>
        </w:tblPrEx>
        <w:trPr>
          <w:trHeight w:val="567" w:hRule="atLeast"/>
          <w:jc w:val="center"/>
        </w:trPr>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项目支出名称</w:t>
            </w:r>
          </w:p>
        </w:tc>
        <w:tc>
          <w:tcPr>
            <w:tcW w:w="2666"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怀化市鹤城区省级工业集中区钢构技改扩建项目　</w:t>
            </w:r>
          </w:p>
        </w:tc>
        <w:tc>
          <w:tcPr>
            <w:tcW w:w="2126"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预算部门</w:t>
            </w:r>
          </w:p>
        </w:tc>
        <w:tc>
          <w:tcPr>
            <w:tcW w:w="3393"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怀化市鹤城工业集中区管理委员会　</w:t>
            </w:r>
          </w:p>
        </w:tc>
      </w:tr>
      <w:tr>
        <w:tblPrEx>
          <w:tblCellMar>
            <w:top w:w="0" w:type="dxa"/>
            <w:left w:w="108" w:type="dxa"/>
            <w:bottom w:w="0" w:type="dxa"/>
            <w:right w:w="108" w:type="dxa"/>
          </w:tblCellMar>
        </w:tblPrEx>
        <w:trPr>
          <w:trHeight w:val="567" w:hRule="atLeast"/>
          <w:jc w:val="center"/>
        </w:trPr>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年度本级</w:t>
            </w:r>
          </w:p>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预算金额</w:t>
            </w:r>
          </w:p>
        </w:tc>
        <w:tc>
          <w:tcPr>
            <w:tcW w:w="2666"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12500</w:t>
            </w:r>
          </w:p>
        </w:tc>
        <w:tc>
          <w:tcPr>
            <w:tcW w:w="2126"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该项目支出上级资金</w:t>
            </w:r>
          </w:p>
        </w:tc>
        <w:tc>
          <w:tcPr>
            <w:tcW w:w="3393"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（分级填报）</w:t>
            </w:r>
          </w:p>
        </w:tc>
      </w:tr>
      <w:tr>
        <w:tblPrEx>
          <w:tblCellMar>
            <w:top w:w="0" w:type="dxa"/>
            <w:left w:w="108" w:type="dxa"/>
            <w:bottom w:w="0" w:type="dxa"/>
            <w:right w:w="108" w:type="dxa"/>
          </w:tblCellMar>
        </w:tblPrEx>
        <w:trPr>
          <w:trHeight w:val="567" w:hRule="atLeast"/>
          <w:jc w:val="center"/>
        </w:trPr>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项目支出实施期</w:t>
            </w:r>
          </w:p>
        </w:tc>
        <w:tc>
          <w:tcPr>
            <w:tcW w:w="8185" w:type="dxa"/>
            <w:gridSpan w:val="5"/>
            <w:tcBorders>
              <w:top w:val="single" w:color="auto" w:sz="4" w:space="0"/>
              <w:left w:val="nil"/>
              <w:bottom w:val="single" w:color="auto" w:sz="4" w:space="0"/>
              <w:right w:val="single" w:color="auto" w:sz="4" w:space="0"/>
            </w:tcBorders>
            <w:vAlign w:val="center"/>
          </w:tcPr>
          <w:p>
            <w:pPr>
              <w:widowControl/>
              <w:spacing w:line="400" w:lineRule="exact"/>
              <w:jc w:val="center"/>
              <w:rPr>
                <w:rFonts w:hint="eastAsia" w:ascii="仿宋_GB2312" w:eastAsia="仿宋_GB2312"/>
                <w:color w:val="000000"/>
                <w:kern w:val="0"/>
                <w:szCs w:val="21"/>
                <w:lang w:eastAsia="zh-CN"/>
              </w:rPr>
            </w:pPr>
            <w:r>
              <w:rPr>
                <w:rFonts w:hint="eastAsia" w:ascii="仿宋_GB2312" w:eastAsia="仿宋_GB2312"/>
                <w:color w:val="000000"/>
                <w:kern w:val="0"/>
                <w:szCs w:val="21"/>
                <w:lang w:eastAsia="zh-CN"/>
              </w:rPr>
              <w:t>2021年-20</w:t>
            </w:r>
            <w:r>
              <w:rPr>
                <w:rFonts w:hint="eastAsia" w:ascii="仿宋_GB2312" w:eastAsia="仿宋_GB2312"/>
                <w:color w:val="000000"/>
                <w:kern w:val="0"/>
                <w:szCs w:val="21"/>
                <w:lang w:val="en-US" w:eastAsia="zh-CN"/>
              </w:rPr>
              <w:t>22</w:t>
            </w:r>
            <w:r>
              <w:rPr>
                <w:rFonts w:hint="eastAsia" w:ascii="仿宋_GB2312" w:eastAsia="仿宋_GB2312"/>
                <w:color w:val="000000"/>
                <w:kern w:val="0"/>
                <w:szCs w:val="21"/>
                <w:lang w:eastAsia="zh-CN"/>
              </w:rPr>
              <w:t>年</w:t>
            </w:r>
          </w:p>
        </w:tc>
      </w:tr>
      <w:tr>
        <w:tblPrEx>
          <w:tblCellMar>
            <w:top w:w="0" w:type="dxa"/>
            <w:left w:w="108" w:type="dxa"/>
            <w:bottom w:w="0" w:type="dxa"/>
            <w:right w:w="108" w:type="dxa"/>
          </w:tblCellMar>
        </w:tblPrEx>
        <w:trPr>
          <w:trHeight w:val="511" w:hRule="atLeast"/>
          <w:jc w:val="center"/>
        </w:trPr>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实施期绩效目标</w:t>
            </w:r>
          </w:p>
        </w:tc>
        <w:tc>
          <w:tcPr>
            <w:tcW w:w="8185" w:type="dxa"/>
            <w:gridSpan w:val="5"/>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r>
      <w:tr>
        <w:tblPrEx>
          <w:tblCellMar>
            <w:top w:w="0" w:type="dxa"/>
            <w:left w:w="108" w:type="dxa"/>
            <w:bottom w:w="0" w:type="dxa"/>
            <w:right w:w="108" w:type="dxa"/>
          </w:tblCellMar>
        </w:tblPrEx>
        <w:trPr>
          <w:trHeight w:val="419" w:hRule="atLeast"/>
          <w:jc w:val="center"/>
        </w:trPr>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本年度绩效目标</w:t>
            </w:r>
          </w:p>
        </w:tc>
        <w:tc>
          <w:tcPr>
            <w:tcW w:w="8185" w:type="dxa"/>
            <w:gridSpan w:val="5"/>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lang w:val="en-US" w:eastAsia="zh-CN"/>
              </w:rPr>
              <w:t>1、</w:t>
            </w:r>
            <w:r>
              <w:rPr>
                <w:rFonts w:hint="eastAsia" w:ascii="仿宋_GB2312" w:eastAsia="仿宋_GB2312"/>
                <w:color w:val="000000"/>
                <w:kern w:val="0"/>
                <w:szCs w:val="21"/>
              </w:rPr>
              <w:t>完成土地报批，土地招、拍、挂</w:t>
            </w:r>
            <w:r>
              <w:rPr>
                <w:rFonts w:hint="eastAsia" w:ascii="仿宋_GB2312" w:eastAsia="仿宋_GB2312"/>
                <w:color w:val="000000"/>
                <w:kern w:val="0"/>
                <w:szCs w:val="21"/>
                <w:lang w:eastAsia="zh-CN"/>
              </w:rPr>
              <w:t>；</w:t>
            </w:r>
            <w:r>
              <w:rPr>
                <w:rFonts w:hint="eastAsia" w:ascii="仿宋_GB2312" w:eastAsia="仿宋_GB2312"/>
                <w:color w:val="000000"/>
                <w:kern w:val="0"/>
                <w:szCs w:val="21"/>
                <w:lang w:val="en-US" w:eastAsia="zh-CN"/>
              </w:rPr>
              <w:t>2完成征地拆迁安置。3、完成前期报规报建手续。</w:t>
            </w:r>
            <w:r>
              <w:rPr>
                <w:rFonts w:hint="eastAsia" w:ascii="仿宋_GB2312" w:eastAsia="仿宋_GB2312"/>
                <w:color w:val="000000"/>
                <w:kern w:val="0"/>
                <w:szCs w:val="21"/>
              </w:rPr>
              <w:t>　</w:t>
            </w:r>
          </w:p>
        </w:tc>
      </w:tr>
      <w:tr>
        <w:tblPrEx>
          <w:tblCellMar>
            <w:top w:w="0" w:type="dxa"/>
            <w:left w:w="108" w:type="dxa"/>
            <w:bottom w:w="0" w:type="dxa"/>
            <w:right w:w="108" w:type="dxa"/>
          </w:tblCellMar>
        </w:tblPrEx>
        <w:trPr>
          <w:trHeight w:val="397" w:hRule="atLeast"/>
          <w:jc w:val="center"/>
        </w:trPr>
        <w:tc>
          <w:tcPr>
            <w:tcW w:w="1843" w:type="dxa"/>
            <w:vMerge w:val="restart"/>
            <w:tcBorders>
              <w:top w:val="nil"/>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本年度</w:t>
            </w:r>
          </w:p>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绩效指标</w:t>
            </w:r>
          </w:p>
        </w:tc>
        <w:tc>
          <w:tcPr>
            <w:tcW w:w="1134"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一级指标</w:t>
            </w:r>
          </w:p>
        </w:tc>
        <w:tc>
          <w:tcPr>
            <w:tcW w:w="1532"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二级指标</w:t>
            </w:r>
          </w:p>
        </w:tc>
        <w:tc>
          <w:tcPr>
            <w:tcW w:w="2126"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三级指标</w:t>
            </w:r>
          </w:p>
        </w:tc>
        <w:tc>
          <w:tcPr>
            <w:tcW w:w="967"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指标值及单位</w:t>
            </w:r>
          </w:p>
        </w:tc>
        <w:tc>
          <w:tcPr>
            <w:tcW w:w="2426"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绩效标准</w:t>
            </w:r>
          </w:p>
        </w:tc>
      </w:tr>
      <w:tr>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产出指标</w:t>
            </w:r>
          </w:p>
        </w:tc>
        <w:tc>
          <w:tcPr>
            <w:tcW w:w="153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数量指标</w:t>
            </w:r>
          </w:p>
        </w:tc>
        <w:tc>
          <w:tcPr>
            <w:tcW w:w="2126" w:type="dxa"/>
            <w:tcBorders>
              <w:top w:val="single" w:color="auto" w:sz="4" w:space="0"/>
              <w:left w:val="nil"/>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r>
              <w:rPr>
                <w:rFonts w:hint="eastAsia" w:ascii="仿宋_GB2312" w:eastAsia="仿宋_GB2312"/>
                <w:color w:val="000000"/>
                <w:kern w:val="0"/>
                <w:szCs w:val="21"/>
              </w:rPr>
              <w:t>　</w:t>
            </w:r>
          </w:p>
        </w:tc>
        <w:tc>
          <w:tcPr>
            <w:tcW w:w="967"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2426"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53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2126"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w:t>
            </w:r>
          </w:p>
        </w:tc>
        <w:tc>
          <w:tcPr>
            <w:tcW w:w="967"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2426"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53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质量指标</w:t>
            </w:r>
          </w:p>
        </w:tc>
        <w:tc>
          <w:tcPr>
            <w:tcW w:w="2126" w:type="dxa"/>
            <w:tcBorders>
              <w:top w:val="single" w:color="auto" w:sz="4" w:space="0"/>
              <w:left w:val="nil"/>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r>
              <w:rPr>
                <w:rFonts w:hint="eastAsia" w:ascii="仿宋_GB2312" w:eastAsia="仿宋_GB2312"/>
                <w:color w:val="000000"/>
                <w:kern w:val="0"/>
                <w:szCs w:val="21"/>
              </w:rPr>
              <w:t>　</w:t>
            </w:r>
          </w:p>
        </w:tc>
        <w:tc>
          <w:tcPr>
            <w:tcW w:w="967"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2426"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53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2126"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w:t>
            </w:r>
          </w:p>
        </w:tc>
        <w:tc>
          <w:tcPr>
            <w:tcW w:w="967"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2426"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53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时效指标</w:t>
            </w:r>
          </w:p>
        </w:tc>
        <w:tc>
          <w:tcPr>
            <w:tcW w:w="2126" w:type="dxa"/>
            <w:tcBorders>
              <w:top w:val="single" w:color="auto" w:sz="4" w:space="0"/>
              <w:left w:val="nil"/>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r>
              <w:rPr>
                <w:rFonts w:hint="eastAsia" w:ascii="仿宋_GB2312" w:eastAsia="仿宋_GB2312"/>
                <w:color w:val="000000"/>
                <w:kern w:val="0"/>
                <w:szCs w:val="21"/>
              </w:rPr>
              <w:t>　</w:t>
            </w:r>
          </w:p>
        </w:tc>
        <w:tc>
          <w:tcPr>
            <w:tcW w:w="967"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2426"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53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2126"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w:t>
            </w:r>
          </w:p>
        </w:tc>
        <w:tc>
          <w:tcPr>
            <w:tcW w:w="967"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2426"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53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成本指标</w:t>
            </w:r>
          </w:p>
        </w:tc>
        <w:tc>
          <w:tcPr>
            <w:tcW w:w="2126"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土地报批和土地挂牌</w:t>
            </w:r>
          </w:p>
        </w:tc>
        <w:tc>
          <w:tcPr>
            <w:tcW w:w="967"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lang w:val="en-US" w:eastAsia="zh-CN"/>
              </w:rPr>
              <w:t>1600</w:t>
            </w:r>
            <w:r>
              <w:rPr>
                <w:rFonts w:hint="eastAsia" w:ascii="仿宋_GB2312" w:eastAsia="仿宋_GB2312"/>
                <w:color w:val="000000"/>
                <w:kern w:val="0"/>
                <w:szCs w:val="21"/>
              </w:rPr>
              <w:t>　</w:t>
            </w:r>
          </w:p>
        </w:tc>
        <w:tc>
          <w:tcPr>
            <w:tcW w:w="2426"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53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2126"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val="0"/>
                <w:bCs w:val="0"/>
                <w:color w:val="000000"/>
                <w:kern w:val="0"/>
                <w:szCs w:val="21"/>
              </w:rPr>
              <w:t>征地拆迁安置</w:t>
            </w:r>
          </w:p>
        </w:tc>
        <w:tc>
          <w:tcPr>
            <w:tcW w:w="967"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hint="default" w:ascii="仿宋_GB2312" w:eastAsia="仿宋_GB2312"/>
                <w:color w:val="000000"/>
                <w:kern w:val="0"/>
                <w:szCs w:val="21"/>
                <w:lang w:val="en-US" w:eastAsia="zh-CN"/>
              </w:rPr>
            </w:pPr>
            <w:r>
              <w:rPr>
                <w:rFonts w:hint="eastAsia" w:ascii="仿宋_GB2312" w:eastAsia="仿宋_GB2312"/>
                <w:color w:val="000000"/>
                <w:kern w:val="0"/>
                <w:szCs w:val="21"/>
                <w:lang w:val="en-US" w:eastAsia="zh-CN"/>
              </w:rPr>
              <w:t>400</w:t>
            </w:r>
          </w:p>
        </w:tc>
        <w:tc>
          <w:tcPr>
            <w:tcW w:w="2426"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34" w:type="dxa"/>
            <w:vMerge w:val="restart"/>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效益指标</w:t>
            </w:r>
          </w:p>
        </w:tc>
        <w:tc>
          <w:tcPr>
            <w:tcW w:w="1532" w:type="dxa"/>
            <w:vMerge w:val="restart"/>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经济效益指标</w:t>
            </w:r>
          </w:p>
        </w:tc>
        <w:tc>
          <w:tcPr>
            <w:tcW w:w="2126" w:type="dxa"/>
            <w:tcBorders>
              <w:top w:val="single" w:color="auto" w:sz="4" w:space="0"/>
              <w:left w:val="nil"/>
              <w:bottom w:val="single" w:color="auto" w:sz="4" w:space="0"/>
              <w:right w:val="single" w:color="000000"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　</w:t>
            </w:r>
          </w:p>
        </w:tc>
        <w:tc>
          <w:tcPr>
            <w:tcW w:w="967" w:type="dxa"/>
            <w:tcBorders>
              <w:top w:val="single" w:color="auto" w:sz="4" w:space="0"/>
              <w:left w:val="nil"/>
              <w:bottom w:val="single" w:color="auto"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2426" w:type="dxa"/>
            <w:tcBorders>
              <w:top w:val="single" w:color="auto" w:sz="4" w:space="0"/>
              <w:left w:val="nil"/>
              <w:bottom w:val="single" w:color="auto" w:sz="4" w:space="0"/>
              <w:right w:val="single" w:color="000000"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532" w:type="dxa"/>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2126"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w:t>
            </w:r>
          </w:p>
        </w:tc>
        <w:tc>
          <w:tcPr>
            <w:tcW w:w="967" w:type="dxa"/>
            <w:tcBorders>
              <w:top w:val="single" w:color="auto" w:sz="4" w:space="0"/>
              <w:left w:val="nil"/>
              <w:bottom w:val="single" w:color="auto"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2426" w:type="dxa"/>
            <w:tcBorders>
              <w:top w:val="single" w:color="auto" w:sz="4" w:space="0"/>
              <w:left w:val="nil"/>
              <w:bottom w:val="single" w:color="auto" w:sz="4" w:space="0"/>
              <w:right w:val="single" w:color="000000"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1990"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53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社会效益指标</w:t>
            </w:r>
          </w:p>
        </w:tc>
        <w:tc>
          <w:tcPr>
            <w:tcW w:w="2126" w:type="dxa"/>
            <w:tcBorders>
              <w:top w:val="single" w:color="auto" w:sz="4" w:space="0"/>
              <w:left w:val="nil"/>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color w:val="000000"/>
                <w:kern w:val="0"/>
                <w:szCs w:val="21"/>
              </w:rPr>
              <w:t>　有利于优化生产力结构，对区域经济发展、改革开放、科技进步具有较强的带动、辐射和示范作用</w:t>
            </w:r>
          </w:p>
        </w:tc>
        <w:tc>
          <w:tcPr>
            <w:tcW w:w="967" w:type="dxa"/>
            <w:tcBorders>
              <w:top w:val="single" w:color="auto" w:sz="4" w:space="0"/>
              <w:left w:val="nil"/>
              <w:right w:val="single" w:color="auto" w:sz="4" w:space="0"/>
            </w:tcBorders>
            <w:vAlign w:val="center"/>
          </w:tcPr>
          <w:p>
            <w:pPr>
              <w:widowControl/>
              <w:spacing w:line="400" w:lineRule="exact"/>
              <w:jc w:val="center"/>
              <w:rPr>
                <w:rFonts w:hint="eastAsia" w:ascii="仿宋_GB2312" w:eastAsia="仿宋_GB2312"/>
                <w:color w:val="000000"/>
                <w:kern w:val="0"/>
                <w:szCs w:val="21"/>
              </w:rPr>
            </w:pPr>
            <w:r>
              <w:rPr>
                <w:rFonts w:hint="eastAsia" w:ascii="仿宋_GB2312" w:eastAsia="仿宋_GB2312"/>
                <w:color w:val="000000"/>
                <w:kern w:val="0"/>
                <w:szCs w:val="21"/>
              </w:rPr>
              <w:t>　</w:t>
            </w:r>
          </w:p>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2426"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800"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53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hint="eastAsia" w:ascii="仿宋_GB2312" w:eastAsia="仿宋_GB2312"/>
                <w:color w:val="000000"/>
                <w:kern w:val="0"/>
                <w:szCs w:val="21"/>
              </w:rPr>
            </w:pPr>
          </w:p>
          <w:p>
            <w:pPr>
              <w:widowControl/>
              <w:spacing w:line="400" w:lineRule="exact"/>
              <w:jc w:val="center"/>
              <w:rPr>
                <w:rFonts w:hint="eastAsia" w:ascii="仿宋_GB2312" w:eastAsia="仿宋_GB2312"/>
                <w:color w:val="000000"/>
                <w:kern w:val="0"/>
                <w:szCs w:val="21"/>
              </w:rPr>
            </w:pPr>
            <w:r>
              <w:rPr>
                <w:rFonts w:hint="eastAsia" w:ascii="仿宋_GB2312" w:eastAsia="仿宋_GB2312"/>
                <w:color w:val="000000"/>
                <w:kern w:val="0"/>
                <w:szCs w:val="21"/>
              </w:rPr>
              <w:t>生态效益指标</w:t>
            </w:r>
          </w:p>
          <w:p>
            <w:pPr>
              <w:widowControl/>
              <w:spacing w:line="400" w:lineRule="exact"/>
              <w:jc w:val="center"/>
              <w:rPr>
                <w:rFonts w:hint="eastAsia" w:ascii="仿宋_GB2312" w:eastAsia="仿宋_GB2312"/>
                <w:color w:val="000000"/>
                <w:kern w:val="0"/>
                <w:szCs w:val="21"/>
              </w:rPr>
            </w:pPr>
          </w:p>
          <w:p>
            <w:pPr>
              <w:widowControl/>
              <w:spacing w:line="400" w:lineRule="exact"/>
              <w:jc w:val="center"/>
              <w:rPr>
                <w:rFonts w:hint="eastAsia" w:ascii="仿宋_GB2312" w:eastAsia="仿宋_GB2312"/>
                <w:color w:val="000000"/>
                <w:kern w:val="0"/>
                <w:szCs w:val="21"/>
              </w:rPr>
            </w:pPr>
          </w:p>
          <w:p>
            <w:pPr>
              <w:widowControl/>
              <w:spacing w:line="400" w:lineRule="exact"/>
              <w:jc w:val="center"/>
              <w:rPr>
                <w:rFonts w:hint="eastAsia" w:ascii="仿宋_GB2312" w:eastAsia="仿宋_GB2312"/>
                <w:color w:val="000000"/>
                <w:kern w:val="0"/>
                <w:szCs w:val="21"/>
              </w:rPr>
            </w:pPr>
          </w:p>
          <w:p>
            <w:pPr>
              <w:widowControl/>
              <w:spacing w:line="400" w:lineRule="exact"/>
              <w:jc w:val="center"/>
              <w:rPr>
                <w:rFonts w:hint="eastAsia" w:ascii="仿宋_GB2312" w:eastAsia="仿宋_GB2312"/>
                <w:color w:val="000000"/>
                <w:kern w:val="0"/>
                <w:szCs w:val="21"/>
              </w:rPr>
            </w:pPr>
          </w:p>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生态效益指标</w:t>
            </w:r>
          </w:p>
        </w:tc>
        <w:tc>
          <w:tcPr>
            <w:tcW w:w="2126" w:type="dxa"/>
            <w:tcBorders>
              <w:top w:val="single" w:color="auto" w:sz="4" w:space="0"/>
              <w:left w:val="nil"/>
              <w:right w:val="single" w:color="auto" w:sz="4" w:space="0"/>
            </w:tcBorders>
            <w:vAlign w:val="center"/>
          </w:tcPr>
          <w:p>
            <w:pPr>
              <w:widowControl/>
              <w:spacing w:line="400" w:lineRule="exact"/>
              <w:jc w:val="center"/>
              <w:rPr>
                <w:rFonts w:hint="eastAsia" w:ascii="仿宋_GB2312" w:eastAsia="仿宋_GB2312"/>
                <w:b w:val="0"/>
                <w:bCs w:val="0"/>
                <w:color w:val="000000"/>
                <w:kern w:val="0"/>
                <w:szCs w:val="21"/>
              </w:rPr>
            </w:pPr>
            <w:r>
              <w:rPr>
                <w:rFonts w:hint="eastAsia" w:ascii="仿宋_GB2312" w:eastAsia="仿宋_GB2312"/>
                <w:b w:val="0"/>
                <w:bCs w:val="0"/>
                <w:color w:val="000000"/>
                <w:kern w:val="0"/>
                <w:szCs w:val="21"/>
              </w:rPr>
              <w:t>　</w:t>
            </w:r>
          </w:p>
          <w:p>
            <w:pPr>
              <w:widowControl/>
              <w:spacing w:line="400" w:lineRule="exact"/>
              <w:jc w:val="center"/>
              <w:rPr>
                <w:rFonts w:ascii="仿宋_GB2312" w:eastAsia="仿宋_GB2312"/>
                <w:b w:val="0"/>
                <w:bCs w:val="0"/>
                <w:color w:val="000000"/>
                <w:kern w:val="0"/>
                <w:szCs w:val="21"/>
              </w:rPr>
            </w:pPr>
            <w:r>
              <w:rPr>
                <w:rFonts w:hint="eastAsia" w:ascii="仿宋_GB2312" w:eastAsia="仿宋_GB2312"/>
                <w:b w:val="0"/>
                <w:bCs w:val="0"/>
                <w:color w:val="000000"/>
                <w:kern w:val="0"/>
                <w:szCs w:val="21"/>
              </w:rPr>
              <w:t>本项目虽然在建设过程中和建成后的环境保护上采取了相应的防护措施,但是项目毕竟对区域地表开挖和地面硬化,对原有植被进行了破坏,所以,项目区域环境仍将暂时受到一定阶段性的影响,但对生态环境影响小。</w:t>
            </w:r>
          </w:p>
        </w:tc>
        <w:tc>
          <w:tcPr>
            <w:tcW w:w="967" w:type="dxa"/>
            <w:tcBorders>
              <w:top w:val="single" w:color="auto" w:sz="4" w:space="0"/>
              <w:left w:val="nil"/>
              <w:right w:val="single" w:color="auto" w:sz="4" w:space="0"/>
            </w:tcBorders>
            <w:vAlign w:val="center"/>
          </w:tcPr>
          <w:p>
            <w:pPr>
              <w:widowControl/>
              <w:spacing w:line="400" w:lineRule="exact"/>
              <w:jc w:val="center"/>
              <w:rPr>
                <w:rFonts w:hint="eastAsia" w:ascii="仿宋_GB2312" w:eastAsia="仿宋_GB2312"/>
                <w:color w:val="000000"/>
                <w:kern w:val="0"/>
                <w:szCs w:val="21"/>
              </w:rPr>
            </w:pPr>
            <w:r>
              <w:rPr>
                <w:rFonts w:hint="eastAsia" w:ascii="仿宋_GB2312" w:eastAsia="仿宋_GB2312"/>
                <w:color w:val="000000"/>
                <w:kern w:val="0"/>
                <w:szCs w:val="21"/>
              </w:rPr>
              <w:t>　</w:t>
            </w:r>
          </w:p>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2426"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532" w:type="dxa"/>
            <w:vMerge w:val="restart"/>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可持续影响指标</w:t>
            </w:r>
          </w:p>
        </w:tc>
        <w:tc>
          <w:tcPr>
            <w:tcW w:w="2126" w:type="dxa"/>
            <w:tcBorders>
              <w:top w:val="single" w:color="auto" w:sz="4" w:space="0"/>
              <w:left w:val="nil"/>
              <w:bottom w:val="single" w:color="auto" w:sz="4" w:space="0"/>
              <w:right w:val="single" w:color="000000"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　</w:t>
            </w:r>
          </w:p>
        </w:tc>
        <w:tc>
          <w:tcPr>
            <w:tcW w:w="967" w:type="dxa"/>
            <w:tcBorders>
              <w:top w:val="single" w:color="auto" w:sz="4" w:space="0"/>
              <w:left w:val="nil"/>
              <w:bottom w:val="single" w:color="auto"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2426" w:type="dxa"/>
            <w:tcBorders>
              <w:top w:val="single" w:color="auto" w:sz="4" w:space="0"/>
              <w:left w:val="nil"/>
              <w:bottom w:val="single" w:color="auto" w:sz="4" w:space="0"/>
              <w:right w:val="single" w:color="000000"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532" w:type="dxa"/>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2126"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w:t>
            </w:r>
          </w:p>
        </w:tc>
        <w:tc>
          <w:tcPr>
            <w:tcW w:w="967" w:type="dxa"/>
            <w:tcBorders>
              <w:top w:val="single" w:color="auto" w:sz="4" w:space="0"/>
              <w:left w:val="nil"/>
              <w:bottom w:val="single" w:color="auto"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2426" w:type="dxa"/>
            <w:tcBorders>
              <w:top w:val="single" w:color="auto" w:sz="4" w:space="0"/>
              <w:left w:val="nil"/>
              <w:bottom w:val="single" w:color="auto" w:sz="4" w:space="0"/>
              <w:right w:val="single" w:color="000000"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53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社会公众或服务对象满意度指标</w:t>
            </w:r>
          </w:p>
        </w:tc>
        <w:tc>
          <w:tcPr>
            <w:tcW w:w="2126"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　</w:t>
            </w:r>
          </w:p>
        </w:tc>
        <w:tc>
          <w:tcPr>
            <w:tcW w:w="967"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2426"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53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2126"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w:t>
            </w:r>
          </w:p>
        </w:tc>
        <w:tc>
          <w:tcPr>
            <w:tcW w:w="967"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2426"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bl>
    <w:p>
      <w:pPr>
        <w:widowControl/>
        <w:tabs>
          <w:tab w:val="left" w:pos="1333"/>
          <w:tab w:val="left" w:pos="3793"/>
          <w:tab w:val="left" w:pos="5853"/>
        </w:tabs>
        <w:spacing w:line="400" w:lineRule="exact"/>
        <w:jc w:val="left"/>
        <w:rPr>
          <w:rFonts w:ascii="仿宋_GB2312" w:eastAsia="仿宋_GB2312"/>
          <w:kern w:val="0"/>
          <w:szCs w:val="21"/>
        </w:rPr>
      </w:pPr>
    </w:p>
    <w:p>
      <w:pPr>
        <w:widowControl/>
        <w:tabs>
          <w:tab w:val="left" w:pos="1333"/>
          <w:tab w:val="left" w:pos="3793"/>
          <w:tab w:val="left" w:pos="5853"/>
        </w:tabs>
        <w:spacing w:line="400" w:lineRule="exact"/>
        <w:jc w:val="left"/>
        <w:rPr>
          <w:rFonts w:hint="eastAsia" w:ascii="仿宋_GB2312" w:eastAsia="仿宋_GB2312"/>
          <w:kern w:val="0"/>
          <w:szCs w:val="21"/>
        </w:rPr>
      </w:pPr>
      <w:r>
        <w:rPr>
          <w:rFonts w:hint="eastAsia" w:ascii="仿宋_GB2312" w:eastAsia="仿宋_GB2312"/>
          <w:kern w:val="0"/>
          <w:szCs w:val="21"/>
        </w:rPr>
        <w:t>填表人：          联系电话：          填报日期：           单位负责人签字：</w:t>
      </w:r>
    </w:p>
    <w:p>
      <w:pPr>
        <w:widowControl/>
        <w:tabs>
          <w:tab w:val="left" w:pos="1333"/>
          <w:tab w:val="left" w:pos="3793"/>
          <w:tab w:val="left" w:pos="5853"/>
        </w:tabs>
        <w:spacing w:line="400" w:lineRule="exact"/>
        <w:jc w:val="left"/>
        <w:rPr>
          <w:rFonts w:hint="eastAsia" w:ascii="仿宋_GB2312" w:eastAsia="仿宋_GB2312"/>
          <w:kern w:val="0"/>
          <w:szCs w:val="21"/>
        </w:rPr>
      </w:pPr>
    </w:p>
    <w:p>
      <w:pPr>
        <w:widowControl/>
        <w:tabs>
          <w:tab w:val="left" w:pos="1333"/>
          <w:tab w:val="left" w:pos="3793"/>
          <w:tab w:val="left" w:pos="5853"/>
        </w:tabs>
        <w:spacing w:line="400" w:lineRule="exact"/>
        <w:jc w:val="left"/>
        <w:rPr>
          <w:rFonts w:hint="eastAsia" w:ascii="仿宋_GB2312" w:eastAsia="仿宋_GB2312"/>
          <w:kern w:val="0"/>
          <w:szCs w:val="21"/>
        </w:rPr>
      </w:pPr>
    </w:p>
    <w:p>
      <w:pPr>
        <w:widowControl/>
        <w:tabs>
          <w:tab w:val="left" w:pos="1333"/>
          <w:tab w:val="left" w:pos="3793"/>
          <w:tab w:val="left" w:pos="5853"/>
        </w:tabs>
        <w:spacing w:line="400" w:lineRule="exact"/>
        <w:jc w:val="left"/>
        <w:rPr>
          <w:rFonts w:hint="eastAsia" w:ascii="仿宋_GB2312" w:eastAsia="仿宋_GB2312"/>
          <w:kern w:val="0"/>
          <w:szCs w:val="21"/>
        </w:rPr>
      </w:pPr>
    </w:p>
    <w:p>
      <w:pPr>
        <w:widowControl/>
        <w:tabs>
          <w:tab w:val="left" w:pos="1333"/>
          <w:tab w:val="left" w:pos="3793"/>
          <w:tab w:val="left" w:pos="5853"/>
        </w:tabs>
        <w:spacing w:line="400" w:lineRule="exact"/>
        <w:jc w:val="left"/>
        <w:rPr>
          <w:rFonts w:hint="eastAsia" w:ascii="仿宋_GB2312" w:eastAsia="仿宋_GB2312"/>
          <w:kern w:val="0"/>
          <w:szCs w:val="21"/>
        </w:rPr>
      </w:pPr>
    </w:p>
    <w:p>
      <w:pPr>
        <w:widowControl/>
        <w:tabs>
          <w:tab w:val="left" w:pos="1333"/>
          <w:tab w:val="left" w:pos="3793"/>
          <w:tab w:val="left" w:pos="5853"/>
        </w:tabs>
        <w:spacing w:line="400" w:lineRule="exact"/>
        <w:jc w:val="left"/>
        <w:rPr>
          <w:rFonts w:hint="eastAsia" w:ascii="仿宋_GB2312" w:eastAsia="仿宋_GB2312"/>
          <w:kern w:val="0"/>
          <w:szCs w:val="21"/>
        </w:rPr>
      </w:pPr>
    </w:p>
    <w:p>
      <w:pPr>
        <w:widowControl/>
        <w:tabs>
          <w:tab w:val="left" w:pos="1333"/>
          <w:tab w:val="left" w:pos="3793"/>
          <w:tab w:val="left" w:pos="5853"/>
        </w:tabs>
        <w:spacing w:line="400" w:lineRule="exact"/>
        <w:jc w:val="left"/>
        <w:rPr>
          <w:rFonts w:hint="eastAsia" w:ascii="仿宋_GB2312" w:eastAsia="仿宋_GB2312"/>
          <w:kern w:val="0"/>
          <w:szCs w:val="21"/>
        </w:rPr>
      </w:pPr>
    </w:p>
    <w:p>
      <w:pPr>
        <w:widowControl/>
        <w:tabs>
          <w:tab w:val="left" w:pos="1333"/>
          <w:tab w:val="left" w:pos="3793"/>
          <w:tab w:val="left" w:pos="5853"/>
        </w:tabs>
        <w:spacing w:line="400" w:lineRule="exact"/>
        <w:jc w:val="left"/>
        <w:rPr>
          <w:rFonts w:hint="eastAsia" w:ascii="仿宋_GB2312" w:eastAsia="仿宋_GB2312"/>
          <w:kern w:val="0"/>
          <w:szCs w:val="21"/>
        </w:rPr>
      </w:pPr>
    </w:p>
    <w:p>
      <w:pPr>
        <w:widowControl/>
        <w:tabs>
          <w:tab w:val="left" w:pos="1333"/>
          <w:tab w:val="left" w:pos="3793"/>
          <w:tab w:val="left" w:pos="5853"/>
        </w:tabs>
        <w:spacing w:line="400" w:lineRule="exact"/>
        <w:jc w:val="left"/>
        <w:rPr>
          <w:rFonts w:hint="eastAsia" w:ascii="仿宋_GB2312" w:eastAsia="仿宋_GB2312"/>
          <w:kern w:val="0"/>
          <w:szCs w:val="21"/>
        </w:rPr>
      </w:pPr>
    </w:p>
    <w:p>
      <w:pPr>
        <w:widowControl/>
        <w:tabs>
          <w:tab w:val="left" w:pos="1333"/>
          <w:tab w:val="left" w:pos="3793"/>
          <w:tab w:val="left" w:pos="5853"/>
        </w:tabs>
        <w:spacing w:line="400" w:lineRule="exact"/>
        <w:jc w:val="left"/>
        <w:rPr>
          <w:rFonts w:hint="eastAsia" w:ascii="仿宋_GB2312" w:eastAsia="仿宋_GB2312"/>
          <w:kern w:val="0"/>
          <w:szCs w:val="21"/>
        </w:rPr>
      </w:pPr>
    </w:p>
    <w:p>
      <w:pPr>
        <w:widowControl/>
        <w:tabs>
          <w:tab w:val="left" w:pos="1333"/>
          <w:tab w:val="left" w:pos="3793"/>
          <w:tab w:val="left" w:pos="5853"/>
        </w:tabs>
        <w:spacing w:line="400" w:lineRule="exact"/>
        <w:jc w:val="left"/>
        <w:rPr>
          <w:rFonts w:hint="eastAsia" w:ascii="仿宋_GB2312" w:eastAsia="仿宋_GB2312"/>
          <w:kern w:val="0"/>
          <w:szCs w:val="21"/>
        </w:rPr>
      </w:pPr>
    </w:p>
    <w:p>
      <w:pPr>
        <w:widowControl/>
        <w:tabs>
          <w:tab w:val="left" w:pos="1333"/>
          <w:tab w:val="left" w:pos="3793"/>
          <w:tab w:val="left" w:pos="5853"/>
        </w:tabs>
        <w:spacing w:line="400" w:lineRule="exact"/>
        <w:jc w:val="left"/>
        <w:rPr>
          <w:rFonts w:hint="eastAsia" w:ascii="仿宋_GB2312" w:eastAsia="仿宋_GB2312"/>
          <w:kern w:val="0"/>
          <w:szCs w:val="21"/>
        </w:rPr>
      </w:pPr>
    </w:p>
    <w:p>
      <w:pPr>
        <w:widowControl/>
        <w:tabs>
          <w:tab w:val="left" w:pos="1333"/>
          <w:tab w:val="left" w:pos="3793"/>
          <w:tab w:val="left" w:pos="5853"/>
        </w:tabs>
        <w:spacing w:line="400" w:lineRule="exact"/>
        <w:jc w:val="left"/>
        <w:rPr>
          <w:rFonts w:hint="eastAsia" w:ascii="仿宋_GB2312" w:eastAsia="仿宋_GB2312"/>
          <w:kern w:val="0"/>
          <w:szCs w:val="21"/>
        </w:rPr>
      </w:pPr>
    </w:p>
    <w:p>
      <w:pPr>
        <w:widowControl/>
        <w:tabs>
          <w:tab w:val="left" w:pos="1333"/>
          <w:tab w:val="left" w:pos="3793"/>
          <w:tab w:val="left" w:pos="5853"/>
        </w:tabs>
        <w:spacing w:line="400" w:lineRule="exact"/>
        <w:jc w:val="left"/>
        <w:rPr>
          <w:rFonts w:hint="eastAsia" w:ascii="仿宋_GB2312" w:eastAsia="仿宋_GB2312"/>
          <w:kern w:val="0"/>
          <w:szCs w:val="21"/>
        </w:rPr>
      </w:pPr>
    </w:p>
    <w:p>
      <w:pPr>
        <w:widowControl/>
        <w:tabs>
          <w:tab w:val="left" w:pos="1333"/>
          <w:tab w:val="left" w:pos="3793"/>
          <w:tab w:val="left" w:pos="5853"/>
        </w:tabs>
        <w:spacing w:line="400" w:lineRule="exact"/>
        <w:jc w:val="left"/>
        <w:rPr>
          <w:rFonts w:hint="eastAsia" w:ascii="仿宋_GB2312" w:eastAsia="仿宋_GB2312"/>
          <w:kern w:val="0"/>
          <w:szCs w:val="21"/>
        </w:rPr>
      </w:pPr>
    </w:p>
    <w:p>
      <w:pPr>
        <w:widowControl/>
        <w:tabs>
          <w:tab w:val="left" w:pos="1333"/>
          <w:tab w:val="left" w:pos="3793"/>
          <w:tab w:val="left" w:pos="5853"/>
        </w:tabs>
        <w:spacing w:line="400" w:lineRule="exact"/>
        <w:jc w:val="left"/>
        <w:rPr>
          <w:rFonts w:hint="eastAsia" w:ascii="仿宋_GB2312" w:eastAsia="仿宋_GB2312"/>
          <w:kern w:val="0"/>
          <w:szCs w:val="21"/>
        </w:rPr>
      </w:pPr>
    </w:p>
    <w:p>
      <w:pPr>
        <w:widowControl/>
        <w:tabs>
          <w:tab w:val="left" w:pos="1333"/>
          <w:tab w:val="left" w:pos="3793"/>
          <w:tab w:val="left" w:pos="5853"/>
        </w:tabs>
        <w:spacing w:line="400" w:lineRule="exact"/>
        <w:jc w:val="left"/>
        <w:rPr>
          <w:rFonts w:hint="eastAsia" w:ascii="仿宋_GB2312" w:eastAsia="仿宋_GB2312"/>
          <w:kern w:val="0"/>
          <w:szCs w:val="21"/>
        </w:rPr>
      </w:pPr>
    </w:p>
    <w:p>
      <w:pPr>
        <w:widowControl/>
        <w:tabs>
          <w:tab w:val="left" w:pos="1333"/>
          <w:tab w:val="left" w:pos="3793"/>
          <w:tab w:val="left" w:pos="5853"/>
        </w:tabs>
        <w:spacing w:line="400" w:lineRule="exact"/>
        <w:jc w:val="left"/>
        <w:rPr>
          <w:rFonts w:hint="eastAsia" w:ascii="仿宋_GB2312" w:eastAsia="仿宋_GB2312"/>
          <w:kern w:val="0"/>
          <w:szCs w:val="21"/>
        </w:rPr>
      </w:pPr>
    </w:p>
    <w:p>
      <w:pPr>
        <w:widowControl/>
        <w:tabs>
          <w:tab w:val="left" w:pos="1333"/>
          <w:tab w:val="left" w:pos="3793"/>
          <w:tab w:val="left" w:pos="5853"/>
        </w:tabs>
        <w:spacing w:line="400" w:lineRule="exact"/>
        <w:jc w:val="left"/>
        <w:rPr>
          <w:rFonts w:hint="eastAsia" w:ascii="仿宋_GB2312" w:eastAsia="仿宋_GB2312"/>
          <w:kern w:val="0"/>
          <w:szCs w:val="21"/>
        </w:rPr>
      </w:pPr>
    </w:p>
    <w:p>
      <w:pPr>
        <w:widowControl/>
        <w:tabs>
          <w:tab w:val="left" w:pos="1333"/>
          <w:tab w:val="left" w:pos="3793"/>
          <w:tab w:val="left" w:pos="5853"/>
        </w:tabs>
        <w:spacing w:line="400" w:lineRule="exact"/>
        <w:jc w:val="left"/>
        <w:rPr>
          <w:rFonts w:hint="eastAsia" w:ascii="仿宋_GB2312" w:eastAsia="仿宋_GB2312"/>
          <w:kern w:val="0"/>
          <w:szCs w:val="21"/>
        </w:rPr>
      </w:pPr>
    </w:p>
    <w:p>
      <w:pPr>
        <w:widowControl/>
        <w:tabs>
          <w:tab w:val="left" w:pos="1333"/>
          <w:tab w:val="left" w:pos="3793"/>
          <w:tab w:val="left" w:pos="5853"/>
        </w:tabs>
        <w:spacing w:line="400" w:lineRule="exact"/>
        <w:jc w:val="left"/>
        <w:rPr>
          <w:rFonts w:hint="eastAsia" w:ascii="仿宋_GB2312" w:eastAsia="仿宋_GB2312"/>
          <w:kern w:val="0"/>
          <w:szCs w:val="21"/>
        </w:rPr>
      </w:pPr>
    </w:p>
    <w:p>
      <w:pPr>
        <w:widowControl/>
        <w:spacing w:beforeLines="100" w:afterLines="100" w:line="400" w:lineRule="exact"/>
        <w:jc w:val="center"/>
        <w:rPr>
          <w:rFonts w:eastAsia="方正小标宋_GBK"/>
          <w:color w:val="000000"/>
          <w:kern w:val="0"/>
          <w:sz w:val="36"/>
          <w:szCs w:val="36"/>
        </w:rPr>
      </w:pPr>
      <w:r>
        <w:rPr>
          <w:rFonts w:hint="eastAsia" w:eastAsia="方正小标宋_GBK"/>
          <w:color w:val="000000"/>
          <w:kern w:val="0"/>
          <w:sz w:val="36"/>
          <w:szCs w:val="36"/>
          <w:lang w:val="en-US" w:eastAsia="zh-CN"/>
        </w:rPr>
        <w:t>2021</w:t>
      </w:r>
      <w:r>
        <w:rPr>
          <w:rFonts w:hint="eastAsia" w:eastAsia="方正小标宋_GBK"/>
          <w:color w:val="000000"/>
          <w:kern w:val="0"/>
          <w:sz w:val="36"/>
          <w:szCs w:val="36"/>
        </w:rPr>
        <w:t>年项目支出绩效目标表</w:t>
      </w:r>
    </w:p>
    <w:tbl>
      <w:tblPr>
        <w:tblStyle w:val="4"/>
        <w:tblW w:w="9936" w:type="dxa"/>
        <w:jc w:val="center"/>
        <w:tblLayout w:type="fixed"/>
        <w:tblCellMar>
          <w:top w:w="0" w:type="dxa"/>
          <w:left w:w="108" w:type="dxa"/>
          <w:bottom w:w="0" w:type="dxa"/>
          <w:right w:w="108" w:type="dxa"/>
        </w:tblCellMar>
      </w:tblPr>
      <w:tblGrid>
        <w:gridCol w:w="1843"/>
        <w:gridCol w:w="1134"/>
        <w:gridCol w:w="2051"/>
        <w:gridCol w:w="1848"/>
        <w:gridCol w:w="990"/>
        <w:gridCol w:w="2070"/>
      </w:tblGrid>
      <w:tr>
        <w:tblPrEx>
          <w:tblCellMar>
            <w:top w:w="0" w:type="dxa"/>
            <w:left w:w="108" w:type="dxa"/>
            <w:bottom w:w="0" w:type="dxa"/>
            <w:right w:w="108" w:type="dxa"/>
          </w:tblCellMar>
        </w:tblPrEx>
        <w:trPr>
          <w:trHeight w:val="266" w:hRule="atLeast"/>
          <w:jc w:val="center"/>
        </w:trPr>
        <w:tc>
          <w:tcPr>
            <w:tcW w:w="9936" w:type="dxa"/>
            <w:gridSpan w:val="6"/>
            <w:tcBorders>
              <w:top w:val="nil"/>
              <w:left w:val="nil"/>
              <w:bottom w:val="single" w:color="auto" w:sz="4" w:space="0"/>
              <w:right w:val="nil"/>
            </w:tcBorders>
            <w:noWrap/>
            <w:vAlign w:val="center"/>
          </w:tcPr>
          <w:p>
            <w:pPr>
              <w:widowControl/>
              <w:spacing w:line="400" w:lineRule="exact"/>
              <w:ind w:right="120"/>
              <w:jc w:val="left"/>
              <w:rPr>
                <w:rFonts w:ascii="仿宋_GB2312" w:hAnsi="仿宋" w:eastAsia="仿宋_GB2312"/>
                <w:color w:val="000000"/>
                <w:kern w:val="0"/>
                <w:sz w:val="24"/>
              </w:rPr>
            </w:pPr>
            <w:r>
              <w:rPr>
                <w:rFonts w:hint="eastAsia" w:ascii="仿宋_GB2312" w:hAnsi="仿宋" w:eastAsia="仿宋_GB2312"/>
                <w:kern w:val="0"/>
                <w:sz w:val="24"/>
              </w:rPr>
              <w:t xml:space="preserve">填报单位：（盖章）                                            </w:t>
            </w:r>
            <w:r>
              <w:rPr>
                <w:rFonts w:hint="eastAsia" w:ascii="仿宋_GB2312" w:hAnsi="仿宋" w:eastAsia="仿宋_GB2312"/>
                <w:color w:val="000000"/>
                <w:kern w:val="0"/>
                <w:sz w:val="24"/>
              </w:rPr>
              <w:t>单位：万元</w:t>
            </w:r>
          </w:p>
        </w:tc>
      </w:tr>
      <w:tr>
        <w:tblPrEx>
          <w:tblCellMar>
            <w:top w:w="0" w:type="dxa"/>
            <w:left w:w="108" w:type="dxa"/>
            <w:bottom w:w="0" w:type="dxa"/>
            <w:right w:w="108" w:type="dxa"/>
          </w:tblCellMar>
        </w:tblPrEx>
        <w:trPr>
          <w:trHeight w:val="567" w:hRule="atLeast"/>
          <w:jc w:val="center"/>
        </w:trPr>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项目支出名称</w:t>
            </w:r>
          </w:p>
        </w:tc>
        <w:tc>
          <w:tcPr>
            <w:tcW w:w="3185"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怀化市鹤城区省级工业集中区装配式建筑科技产业园(一期）</w:t>
            </w:r>
          </w:p>
        </w:tc>
        <w:tc>
          <w:tcPr>
            <w:tcW w:w="1848"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预算部门</w:t>
            </w:r>
          </w:p>
        </w:tc>
        <w:tc>
          <w:tcPr>
            <w:tcW w:w="3060"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怀化市鹤城工业集中区管理委员会　</w:t>
            </w:r>
          </w:p>
        </w:tc>
      </w:tr>
      <w:tr>
        <w:tblPrEx>
          <w:tblCellMar>
            <w:top w:w="0" w:type="dxa"/>
            <w:left w:w="108" w:type="dxa"/>
            <w:bottom w:w="0" w:type="dxa"/>
            <w:right w:w="108" w:type="dxa"/>
          </w:tblCellMar>
        </w:tblPrEx>
        <w:trPr>
          <w:trHeight w:val="567" w:hRule="atLeast"/>
          <w:jc w:val="center"/>
        </w:trPr>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年度本级</w:t>
            </w:r>
          </w:p>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预算金额</w:t>
            </w:r>
          </w:p>
        </w:tc>
        <w:tc>
          <w:tcPr>
            <w:tcW w:w="3185"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12584</w:t>
            </w:r>
          </w:p>
        </w:tc>
        <w:tc>
          <w:tcPr>
            <w:tcW w:w="1848"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该项目支出上级资金</w:t>
            </w:r>
          </w:p>
        </w:tc>
        <w:tc>
          <w:tcPr>
            <w:tcW w:w="3060"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（分级填报）</w:t>
            </w:r>
          </w:p>
        </w:tc>
      </w:tr>
      <w:tr>
        <w:tblPrEx>
          <w:tblCellMar>
            <w:top w:w="0" w:type="dxa"/>
            <w:left w:w="108" w:type="dxa"/>
            <w:bottom w:w="0" w:type="dxa"/>
            <w:right w:w="108" w:type="dxa"/>
          </w:tblCellMar>
        </w:tblPrEx>
        <w:trPr>
          <w:trHeight w:val="567" w:hRule="atLeast"/>
          <w:jc w:val="center"/>
        </w:trPr>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项目支出实施期</w:t>
            </w:r>
          </w:p>
        </w:tc>
        <w:tc>
          <w:tcPr>
            <w:tcW w:w="8093" w:type="dxa"/>
            <w:gridSpan w:val="5"/>
            <w:tcBorders>
              <w:top w:val="single" w:color="auto" w:sz="4" w:space="0"/>
              <w:left w:val="nil"/>
              <w:bottom w:val="single" w:color="auto" w:sz="4" w:space="0"/>
              <w:right w:val="single" w:color="auto" w:sz="4" w:space="0"/>
            </w:tcBorders>
            <w:vAlign w:val="center"/>
          </w:tcPr>
          <w:p>
            <w:pPr>
              <w:widowControl/>
              <w:spacing w:line="400" w:lineRule="exact"/>
              <w:jc w:val="center"/>
              <w:rPr>
                <w:rFonts w:hint="eastAsia" w:ascii="仿宋_GB2312" w:eastAsia="仿宋_GB2312"/>
                <w:color w:val="000000"/>
                <w:kern w:val="0"/>
                <w:szCs w:val="21"/>
                <w:lang w:eastAsia="zh-CN"/>
              </w:rPr>
            </w:pPr>
            <w:r>
              <w:rPr>
                <w:rFonts w:hint="eastAsia" w:ascii="仿宋_GB2312" w:eastAsia="仿宋_GB2312"/>
                <w:color w:val="000000"/>
                <w:kern w:val="0"/>
                <w:szCs w:val="21"/>
                <w:lang w:eastAsia="zh-CN"/>
              </w:rPr>
              <w:t>2021年-2022年</w:t>
            </w:r>
          </w:p>
        </w:tc>
      </w:tr>
      <w:tr>
        <w:tblPrEx>
          <w:tblCellMar>
            <w:top w:w="0" w:type="dxa"/>
            <w:left w:w="108" w:type="dxa"/>
            <w:bottom w:w="0" w:type="dxa"/>
            <w:right w:w="108" w:type="dxa"/>
          </w:tblCellMar>
        </w:tblPrEx>
        <w:trPr>
          <w:trHeight w:val="511" w:hRule="atLeast"/>
          <w:jc w:val="center"/>
        </w:trPr>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实施期绩效目标</w:t>
            </w:r>
          </w:p>
        </w:tc>
        <w:tc>
          <w:tcPr>
            <w:tcW w:w="8093" w:type="dxa"/>
            <w:gridSpan w:val="5"/>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r>
      <w:tr>
        <w:tblPrEx>
          <w:tblCellMar>
            <w:top w:w="0" w:type="dxa"/>
            <w:left w:w="108" w:type="dxa"/>
            <w:bottom w:w="0" w:type="dxa"/>
            <w:right w:w="108" w:type="dxa"/>
          </w:tblCellMar>
        </w:tblPrEx>
        <w:trPr>
          <w:trHeight w:val="419" w:hRule="atLeast"/>
          <w:jc w:val="center"/>
        </w:trPr>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本年度绩效目标</w:t>
            </w:r>
          </w:p>
        </w:tc>
        <w:tc>
          <w:tcPr>
            <w:tcW w:w="8093" w:type="dxa"/>
            <w:gridSpan w:val="5"/>
            <w:tcBorders>
              <w:top w:val="single" w:color="auto" w:sz="4" w:space="0"/>
              <w:left w:val="nil"/>
              <w:bottom w:val="single" w:color="auto" w:sz="4" w:space="0"/>
              <w:right w:val="single" w:color="auto" w:sz="4" w:space="0"/>
            </w:tcBorders>
            <w:vAlign w:val="center"/>
          </w:tcPr>
          <w:p>
            <w:pPr>
              <w:widowControl/>
              <w:spacing w:line="400" w:lineRule="exact"/>
              <w:jc w:val="center"/>
              <w:rPr>
                <w:rFonts w:hint="default" w:ascii="仿宋_GB2312" w:eastAsia="仿宋_GB2312"/>
                <w:color w:val="000000"/>
                <w:kern w:val="0"/>
                <w:szCs w:val="21"/>
                <w:lang w:val="en-US" w:eastAsia="zh-CN"/>
              </w:rPr>
            </w:pPr>
            <w:r>
              <w:rPr>
                <w:rFonts w:hint="eastAsia" w:ascii="仿宋_GB2312" w:eastAsia="仿宋_GB2312"/>
                <w:color w:val="000000"/>
                <w:kern w:val="0"/>
                <w:szCs w:val="21"/>
                <w:lang w:val="en-US" w:eastAsia="zh-CN"/>
              </w:rPr>
              <w:t>1、</w:t>
            </w:r>
            <w:r>
              <w:rPr>
                <w:rFonts w:hint="eastAsia" w:ascii="仿宋_GB2312" w:eastAsia="仿宋_GB2312"/>
                <w:color w:val="000000"/>
                <w:kern w:val="0"/>
                <w:szCs w:val="21"/>
              </w:rPr>
              <w:t>完成土地报批，土地招、拍、挂</w:t>
            </w:r>
            <w:r>
              <w:rPr>
                <w:rFonts w:hint="eastAsia" w:ascii="仿宋_GB2312" w:eastAsia="仿宋_GB2312"/>
                <w:color w:val="000000"/>
                <w:kern w:val="0"/>
                <w:szCs w:val="21"/>
                <w:lang w:eastAsia="zh-CN"/>
              </w:rPr>
              <w:t>；</w:t>
            </w:r>
            <w:r>
              <w:rPr>
                <w:rFonts w:hint="eastAsia" w:ascii="仿宋_GB2312" w:eastAsia="仿宋_GB2312"/>
                <w:color w:val="000000"/>
                <w:kern w:val="0"/>
                <w:szCs w:val="21"/>
                <w:lang w:val="en-US" w:eastAsia="zh-CN"/>
              </w:rPr>
              <w:t>2完成征地拆迁安置。3、完成前期报规报建手续。</w:t>
            </w:r>
          </w:p>
        </w:tc>
      </w:tr>
      <w:tr>
        <w:tblPrEx>
          <w:tblCellMar>
            <w:top w:w="0" w:type="dxa"/>
            <w:left w:w="108" w:type="dxa"/>
            <w:bottom w:w="0" w:type="dxa"/>
            <w:right w:w="108" w:type="dxa"/>
          </w:tblCellMar>
        </w:tblPrEx>
        <w:trPr>
          <w:trHeight w:val="397" w:hRule="atLeast"/>
          <w:jc w:val="center"/>
        </w:trPr>
        <w:tc>
          <w:tcPr>
            <w:tcW w:w="1843" w:type="dxa"/>
            <w:vMerge w:val="restart"/>
            <w:tcBorders>
              <w:top w:val="nil"/>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本年度</w:t>
            </w:r>
          </w:p>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绩效指标</w:t>
            </w:r>
          </w:p>
        </w:tc>
        <w:tc>
          <w:tcPr>
            <w:tcW w:w="1134"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一级指标</w:t>
            </w:r>
          </w:p>
        </w:tc>
        <w:tc>
          <w:tcPr>
            <w:tcW w:w="2051"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二级指标</w:t>
            </w:r>
          </w:p>
        </w:tc>
        <w:tc>
          <w:tcPr>
            <w:tcW w:w="1848"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三级指标</w:t>
            </w:r>
          </w:p>
        </w:tc>
        <w:tc>
          <w:tcPr>
            <w:tcW w:w="99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指标值及单位</w:t>
            </w:r>
          </w:p>
        </w:tc>
        <w:tc>
          <w:tcPr>
            <w:tcW w:w="207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绩效标准</w:t>
            </w: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产出指标</w:t>
            </w:r>
          </w:p>
        </w:tc>
        <w:tc>
          <w:tcPr>
            <w:tcW w:w="205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数量指标</w:t>
            </w:r>
          </w:p>
        </w:tc>
        <w:tc>
          <w:tcPr>
            <w:tcW w:w="1848" w:type="dxa"/>
            <w:tcBorders>
              <w:top w:val="single" w:color="auto" w:sz="4" w:space="0"/>
              <w:left w:val="nil"/>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r>
              <w:rPr>
                <w:rFonts w:hint="eastAsia" w:ascii="仿宋_GB2312" w:eastAsia="仿宋_GB2312"/>
                <w:color w:val="000000"/>
                <w:kern w:val="0"/>
                <w:szCs w:val="21"/>
              </w:rPr>
              <w:t>　</w:t>
            </w:r>
          </w:p>
        </w:tc>
        <w:tc>
          <w:tcPr>
            <w:tcW w:w="99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2070"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205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848"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w:t>
            </w:r>
          </w:p>
        </w:tc>
        <w:tc>
          <w:tcPr>
            <w:tcW w:w="99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2070"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205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质量指标</w:t>
            </w:r>
          </w:p>
        </w:tc>
        <w:tc>
          <w:tcPr>
            <w:tcW w:w="1848" w:type="dxa"/>
            <w:tcBorders>
              <w:top w:val="single" w:color="auto" w:sz="4" w:space="0"/>
              <w:left w:val="nil"/>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r>
              <w:rPr>
                <w:rFonts w:hint="eastAsia" w:ascii="仿宋_GB2312" w:eastAsia="仿宋_GB2312"/>
                <w:color w:val="000000"/>
                <w:kern w:val="0"/>
                <w:szCs w:val="21"/>
              </w:rPr>
              <w:t>　</w:t>
            </w:r>
          </w:p>
        </w:tc>
        <w:tc>
          <w:tcPr>
            <w:tcW w:w="99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2070"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205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848"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w:t>
            </w:r>
          </w:p>
        </w:tc>
        <w:tc>
          <w:tcPr>
            <w:tcW w:w="99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2070"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205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时效指标</w:t>
            </w:r>
          </w:p>
        </w:tc>
        <w:tc>
          <w:tcPr>
            <w:tcW w:w="1848" w:type="dxa"/>
            <w:tcBorders>
              <w:top w:val="single" w:color="auto" w:sz="4" w:space="0"/>
              <w:left w:val="nil"/>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r>
              <w:rPr>
                <w:rFonts w:hint="eastAsia" w:ascii="仿宋_GB2312" w:eastAsia="仿宋_GB2312"/>
                <w:color w:val="000000"/>
                <w:kern w:val="0"/>
                <w:szCs w:val="21"/>
              </w:rPr>
              <w:t>　</w:t>
            </w:r>
          </w:p>
        </w:tc>
        <w:tc>
          <w:tcPr>
            <w:tcW w:w="99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2070"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205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848"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w:t>
            </w:r>
          </w:p>
        </w:tc>
        <w:tc>
          <w:tcPr>
            <w:tcW w:w="99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2070"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205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成本指标</w:t>
            </w:r>
          </w:p>
        </w:tc>
        <w:tc>
          <w:tcPr>
            <w:tcW w:w="1848"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土地报批和土地挂牌</w:t>
            </w:r>
          </w:p>
        </w:tc>
        <w:tc>
          <w:tcPr>
            <w:tcW w:w="99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3600　</w:t>
            </w:r>
          </w:p>
        </w:tc>
        <w:tc>
          <w:tcPr>
            <w:tcW w:w="2070"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205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848"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val="0"/>
                <w:bCs w:val="0"/>
                <w:color w:val="000000"/>
                <w:kern w:val="0"/>
                <w:szCs w:val="21"/>
              </w:rPr>
              <w:t>征地拆迁安置</w:t>
            </w:r>
          </w:p>
        </w:tc>
        <w:tc>
          <w:tcPr>
            <w:tcW w:w="99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1088　</w:t>
            </w:r>
          </w:p>
        </w:tc>
        <w:tc>
          <w:tcPr>
            <w:tcW w:w="2070"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34" w:type="dxa"/>
            <w:vMerge w:val="restart"/>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效益指标</w:t>
            </w:r>
          </w:p>
        </w:tc>
        <w:tc>
          <w:tcPr>
            <w:tcW w:w="2051" w:type="dxa"/>
            <w:vMerge w:val="restart"/>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经济效益指标</w:t>
            </w:r>
          </w:p>
        </w:tc>
        <w:tc>
          <w:tcPr>
            <w:tcW w:w="1848" w:type="dxa"/>
            <w:tcBorders>
              <w:top w:val="single" w:color="auto" w:sz="4" w:space="0"/>
              <w:left w:val="nil"/>
              <w:bottom w:val="single" w:color="auto" w:sz="4" w:space="0"/>
              <w:right w:val="single" w:color="000000" w:sz="4" w:space="0"/>
            </w:tcBorders>
            <w:vAlign w:val="center"/>
          </w:tcPr>
          <w:p>
            <w:pPr>
              <w:widowControl/>
              <w:spacing w:line="400" w:lineRule="exact"/>
              <w:jc w:val="center"/>
              <w:rPr>
                <w:rFonts w:ascii="仿宋_GB2312" w:eastAsia="仿宋_GB2312"/>
                <w:b w:val="0"/>
                <w:bCs w:val="0"/>
                <w:color w:val="000000"/>
                <w:kern w:val="0"/>
                <w:szCs w:val="21"/>
              </w:rPr>
            </w:pPr>
            <w:r>
              <w:rPr>
                <w:rFonts w:hint="eastAsia" w:ascii="仿宋_GB2312" w:eastAsia="仿宋_GB2312"/>
                <w:b w:val="0"/>
                <w:bCs w:val="0"/>
                <w:color w:val="000000"/>
                <w:kern w:val="0"/>
                <w:szCs w:val="21"/>
              </w:rPr>
              <w:t>总投资收益率　</w:t>
            </w:r>
          </w:p>
        </w:tc>
        <w:tc>
          <w:tcPr>
            <w:tcW w:w="990" w:type="dxa"/>
            <w:tcBorders>
              <w:top w:val="single" w:color="auto" w:sz="4" w:space="0"/>
              <w:left w:val="nil"/>
              <w:bottom w:val="single" w:color="auto"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12.67%　</w:t>
            </w:r>
          </w:p>
        </w:tc>
        <w:tc>
          <w:tcPr>
            <w:tcW w:w="2070" w:type="dxa"/>
            <w:tcBorders>
              <w:top w:val="single" w:color="auto" w:sz="4" w:space="0"/>
              <w:left w:val="nil"/>
              <w:bottom w:val="single" w:color="auto" w:sz="4" w:space="0"/>
              <w:right w:val="single" w:color="000000"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2051" w:type="dxa"/>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848"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val="0"/>
                <w:bCs w:val="0"/>
                <w:color w:val="000000"/>
                <w:kern w:val="0"/>
                <w:szCs w:val="21"/>
              </w:rPr>
            </w:pPr>
            <w:r>
              <w:rPr>
                <w:rFonts w:hint="eastAsia" w:ascii="仿宋_GB2312" w:eastAsia="仿宋_GB2312"/>
                <w:b w:val="0"/>
                <w:bCs w:val="0"/>
                <w:color w:val="000000"/>
                <w:kern w:val="0"/>
                <w:szCs w:val="21"/>
              </w:rPr>
              <w:t>税后全部投资回收期</w:t>
            </w:r>
          </w:p>
        </w:tc>
        <w:tc>
          <w:tcPr>
            <w:tcW w:w="990" w:type="dxa"/>
            <w:tcBorders>
              <w:top w:val="single" w:color="auto" w:sz="4" w:space="0"/>
              <w:left w:val="nil"/>
              <w:bottom w:val="single" w:color="auto"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4.87年　</w:t>
            </w:r>
          </w:p>
        </w:tc>
        <w:tc>
          <w:tcPr>
            <w:tcW w:w="2070" w:type="dxa"/>
            <w:tcBorders>
              <w:top w:val="single" w:color="auto" w:sz="4" w:space="0"/>
              <w:left w:val="nil"/>
              <w:bottom w:val="single" w:color="auto" w:sz="4" w:space="0"/>
              <w:right w:val="single" w:color="000000"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2051"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社会效益指标</w:t>
            </w:r>
          </w:p>
        </w:tc>
        <w:tc>
          <w:tcPr>
            <w:tcW w:w="1848" w:type="dxa"/>
            <w:tcBorders>
              <w:top w:val="single" w:color="auto" w:sz="4" w:space="0"/>
              <w:left w:val="nil"/>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r>
              <w:rPr>
                <w:rFonts w:hint="eastAsia" w:ascii="仿宋_GB2312" w:eastAsia="仿宋_GB2312"/>
                <w:color w:val="000000"/>
                <w:kern w:val="0"/>
                <w:szCs w:val="21"/>
              </w:rPr>
              <w:t>　项目建成后，将更好的带动装配式产业发展，集中产业技术力量，提升产业集群规模。同时对于促进区域经济持续快速健康发展,提高地方财政收入，增加城乡就业岗位等方面都具有极为重要的作用。</w:t>
            </w:r>
          </w:p>
        </w:tc>
        <w:tc>
          <w:tcPr>
            <w:tcW w:w="99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2070"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205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生态效益指标</w:t>
            </w:r>
          </w:p>
        </w:tc>
        <w:tc>
          <w:tcPr>
            <w:tcW w:w="1848"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　</w:t>
            </w:r>
          </w:p>
        </w:tc>
        <w:tc>
          <w:tcPr>
            <w:tcW w:w="99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2070"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205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848"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w:t>
            </w:r>
          </w:p>
        </w:tc>
        <w:tc>
          <w:tcPr>
            <w:tcW w:w="99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2070"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2051" w:type="dxa"/>
            <w:vMerge w:val="restart"/>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可持续影响指标</w:t>
            </w:r>
          </w:p>
        </w:tc>
        <w:tc>
          <w:tcPr>
            <w:tcW w:w="1848" w:type="dxa"/>
            <w:tcBorders>
              <w:top w:val="single" w:color="auto" w:sz="4" w:space="0"/>
              <w:left w:val="nil"/>
              <w:bottom w:val="single" w:color="auto" w:sz="4" w:space="0"/>
              <w:right w:val="single" w:color="000000"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　</w:t>
            </w:r>
          </w:p>
        </w:tc>
        <w:tc>
          <w:tcPr>
            <w:tcW w:w="990" w:type="dxa"/>
            <w:tcBorders>
              <w:top w:val="single" w:color="auto" w:sz="4" w:space="0"/>
              <w:left w:val="nil"/>
              <w:bottom w:val="single" w:color="auto"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2070" w:type="dxa"/>
            <w:tcBorders>
              <w:top w:val="single" w:color="auto" w:sz="4" w:space="0"/>
              <w:left w:val="nil"/>
              <w:bottom w:val="single" w:color="auto" w:sz="4" w:space="0"/>
              <w:right w:val="single" w:color="000000"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2051" w:type="dxa"/>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848"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w:t>
            </w:r>
          </w:p>
        </w:tc>
        <w:tc>
          <w:tcPr>
            <w:tcW w:w="990" w:type="dxa"/>
            <w:tcBorders>
              <w:top w:val="single" w:color="auto" w:sz="4" w:space="0"/>
              <w:left w:val="nil"/>
              <w:bottom w:val="single" w:color="auto"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2070" w:type="dxa"/>
            <w:tcBorders>
              <w:top w:val="single" w:color="auto" w:sz="4" w:space="0"/>
              <w:left w:val="nil"/>
              <w:bottom w:val="single" w:color="auto" w:sz="4" w:space="0"/>
              <w:right w:val="single" w:color="000000"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205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社会公众或服务对象满意度指标</w:t>
            </w:r>
          </w:p>
        </w:tc>
        <w:tc>
          <w:tcPr>
            <w:tcW w:w="1848"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　</w:t>
            </w:r>
          </w:p>
        </w:tc>
        <w:tc>
          <w:tcPr>
            <w:tcW w:w="99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2070"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205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848"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w:t>
            </w:r>
          </w:p>
        </w:tc>
        <w:tc>
          <w:tcPr>
            <w:tcW w:w="99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2070"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bl>
    <w:p>
      <w:pPr>
        <w:widowControl/>
        <w:tabs>
          <w:tab w:val="left" w:pos="1333"/>
          <w:tab w:val="left" w:pos="3793"/>
          <w:tab w:val="left" w:pos="5853"/>
        </w:tabs>
        <w:spacing w:line="400" w:lineRule="exact"/>
        <w:jc w:val="left"/>
        <w:rPr>
          <w:rFonts w:ascii="仿宋_GB2312" w:eastAsia="仿宋_GB2312"/>
          <w:kern w:val="0"/>
          <w:szCs w:val="21"/>
        </w:rPr>
      </w:pPr>
    </w:p>
    <w:p>
      <w:pPr>
        <w:widowControl/>
        <w:tabs>
          <w:tab w:val="left" w:pos="1333"/>
          <w:tab w:val="left" w:pos="3793"/>
          <w:tab w:val="left" w:pos="5853"/>
        </w:tabs>
        <w:spacing w:line="400" w:lineRule="exact"/>
        <w:jc w:val="left"/>
        <w:rPr>
          <w:rFonts w:hint="eastAsia" w:ascii="仿宋_GB2312" w:eastAsia="仿宋_GB2312"/>
          <w:kern w:val="0"/>
          <w:szCs w:val="21"/>
        </w:rPr>
      </w:pPr>
      <w:r>
        <w:rPr>
          <w:rFonts w:hint="eastAsia" w:ascii="仿宋_GB2312" w:eastAsia="仿宋_GB2312"/>
          <w:kern w:val="0"/>
          <w:szCs w:val="21"/>
        </w:rPr>
        <w:t>填表人：          联系电话：          填报日期：           单位负责人签字：</w:t>
      </w:r>
    </w:p>
    <w:p>
      <w:pPr>
        <w:widowControl/>
        <w:tabs>
          <w:tab w:val="left" w:pos="1333"/>
          <w:tab w:val="left" w:pos="3793"/>
          <w:tab w:val="left" w:pos="5853"/>
        </w:tabs>
        <w:spacing w:line="400" w:lineRule="exact"/>
        <w:jc w:val="left"/>
        <w:rPr>
          <w:rFonts w:hint="eastAsia" w:ascii="仿宋_GB2312" w:eastAsia="仿宋_GB2312"/>
          <w:kern w:val="0"/>
          <w:szCs w:val="21"/>
        </w:rPr>
      </w:pPr>
    </w:p>
    <w:p>
      <w:pPr>
        <w:widowControl/>
        <w:tabs>
          <w:tab w:val="left" w:pos="1333"/>
          <w:tab w:val="left" w:pos="3793"/>
          <w:tab w:val="left" w:pos="5853"/>
        </w:tabs>
        <w:spacing w:line="400" w:lineRule="exact"/>
        <w:jc w:val="left"/>
        <w:rPr>
          <w:rFonts w:hint="eastAsia" w:ascii="仿宋_GB2312" w:eastAsia="仿宋_GB2312"/>
          <w:kern w:val="0"/>
          <w:szCs w:val="21"/>
        </w:rPr>
      </w:pPr>
    </w:p>
    <w:p>
      <w:pPr>
        <w:widowControl/>
        <w:spacing w:beforeLines="100" w:afterLines="100" w:line="600" w:lineRule="exact"/>
        <w:jc w:val="center"/>
        <w:rPr>
          <w:rFonts w:hint="eastAsia" w:eastAsia="方正小标宋_GBK"/>
          <w:bCs/>
          <w:kern w:val="0"/>
          <w:sz w:val="36"/>
          <w:szCs w:val="36"/>
        </w:rPr>
      </w:pPr>
    </w:p>
    <w:p>
      <w:pPr>
        <w:widowControl/>
        <w:spacing w:beforeLines="100" w:afterLines="100" w:line="600" w:lineRule="exact"/>
        <w:jc w:val="center"/>
        <w:rPr>
          <w:rFonts w:hint="eastAsia" w:eastAsia="方正小标宋_GBK"/>
          <w:bCs/>
          <w:kern w:val="0"/>
          <w:sz w:val="36"/>
          <w:szCs w:val="36"/>
        </w:rPr>
      </w:pPr>
    </w:p>
    <w:p>
      <w:pPr>
        <w:widowControl/>
        <w:spacing w:beforeLines="100" w:afterLines="100" w:line="600" w:lineRule="exact"/>
        <w:jc w:val="center"/>
        <w:rPr>
          <w:rFonts w:hint="eastAsia" w:eastAsia="方正小标宋_GBK"/>
          <w:bCs/>
          <w:kern w:val="0"/>
          <w:sz w:val="36"/>
          <w:szCs w:val="36"/>
        </w:rPr>
      </w:pPr>
    </w:p>
    <w:p>
      <w:pPr>
        <w:widowControl/>
        <w:spacing w:beforeLines="100" w:afterLines="100" w:line="600" w:lineRule="exact"/>
        <w:jc w:val="center"/>
        <w:rPr>
          <w:rFonts w:hint="eastAsia" w:eastAsia="方正小标宋_GBK"/>
          <w:bCs/>
          <w:kern w:val="0"/>
          <w:sz w:val="36"/>
          <w:szCs w:val="36"/>
        </w:rPr>
      </w:pPr>
    </w:p>
    <w:p>
      <w:pPr>
        <w:widowControl/>
        <w:spacing w:beforeLines="100" w:afterLines="100" w:line="600" w:lineRule="exact"/>
        <w:jc w:val="center"/>
        <w:rPr>
          <w:rFonts w:hint="eastAsia" w:eastAsia="方正小标宋_GBK"/>
          <w:bCs/>
          <w:kern w:val="0"/>
          <w:sz w:val="36"/>
          <w:szCs w:val="36"/>
        </w:rPr>
      </w:pPr>
    </w:p>
    <w:p>
      <w:pPr>
        <w:widowControl/>
        <w:spacing w:beforeLines="100" w:afterLines="100" w:line="600" w:lineRule="exact"/>
        <w:jc w:val="center"/>
        <w:rPr>
          <w:rFonts w:hint="eastAsia" w:eastAsia="方正小标宋_GBK"/>
          <w:bCs/>
          <w:kern w:val="0"/>
          <w:sz w:val="36"/>
          <w:szCs w:val="36"/>
        </w:rPr>
      </w:pPr>
    </w:p>
    <w:p>
      <w:pPr>
        <w:widowControl/>
        <w:spacing w:beforeLines="100" w:afterLines="100" w:line="600" w:lineRule="exact"/>
        <w:jc w:val="center"/>
        <w:rPr>
          <w:rFonts w:hint="eastAsia" w:eastAsia="方正小标宋_GBK"/>
          <w:bCs/>
          <w:kern w:val="0"/>
          <w:sz w:val="36"/>
          <w:szCs w:val="36"/>
        </w:rPr>
      </w:pPr>
    </w:p>
    <w:p>
      <w:pPr>
        <w:widowControl/>
        <w:spacing w:beforeLines="100" w:afterLines="100" w:line="600" w:lineRule="exact"/>
        <w:jc w:val="center"/>
        <w:rPr>
          <w:rFonts w:hint="eastAsia" w:eastAsia="方正小标宋_GBK"/>
          <w:bCs/>
          <w:kern w:val="0"/>
          <w:sz w:val="36"/>
          <w:szCs w:val="36"/>
        </w:rPr>
      </w:pPr>
    </w:p>
    <w:p>
      <w:pPr>
        <w:widowControl/>
        <w:spacing w:beforeLines="100" w:afterLines="100" w:line="600" w:lineRule="exact"/>
        <w:jc w:val="center"/>
        <w:rPr>
          <w:rFonts w:hint="eastAsia" w:eastAsia="方正小标宋_GBK"/>
          <w:bCs/>
          <w:kern w:val="0"/>
          <w:sz w:val="36"/>
          <w:szCs w:val="36"/>
        </w:rPr>
      </w:pPr>
    </w:p>
    <w:p>
      <w:pPr>
        <w:widowControl/>
        <w:spacing w:beforeLines="100" w:afterLines="100" w:line="600" w:lineRule="exact"/>
        <w:jc w:val="center"/>
        <w:rPr>
          <w:rFonts w:hint="eastAsia" w:eastAsia="方正小标宋_GBK"/>
          <w:bCs/>
          <w:kern w:val="0"/>
          <w:sz w:val="36"/>
          <w:szCs w:val="36"/>
        </w:rPr>
      </w:pPr>
    </w:p>
    <w:p>
      <w:pPr>
        <w:widowControl/>
        <w:spacing w:beforeLines="100" w:afterLines="100" w:line="600" w:lineRule="exact"/>
        <w:jc w:val="center"/>
        <w:rPr>
          <w:rFonts w:eastAsia="方正小标宋_GBK"/>
          <w:bCs/>
          <w:kern w:val="0"/>
          <w:sz w:val="36"/>
          <w:szCs w:val="36"/>
        </w:rPr>
      </w:pPr>
      <w:r>
        <w:rPr>
          <w:rFonts w:hint="eastAsia" w:eastAsia="方正小标宋_GBK"/>
          <w:bCs/>
          <w:kern w:val="0"/>
          <w:sz w:val="36"/>
          <w:szCs w:val="36"/>
        </w:rPr>
        <w:t>项目支出绩效目标表编报说明</w:t>
      </w:r>
    </w:p>
    <w:p>
      <w:pPr>
        <w:spacing w:line="600" w:lineRule="exact"/>
        <w:ind w:firstLine="640" w:firstLineChars="200"/>
        <w:rPr>
          <w:rFonts w:eastAsia="仿宋_GB2312"/>
          <w:color w:val="000000"/>
          <w:kern w:val="0"/>
          <w:sz w:val="32"/>
          <w:szCs w:val="32"/>
        </w:rPr>
      </w:pPr>
      <w:r>
        <w:rPr>
          <w:sz w:val="32"/>
          <w:szCs w:val="32"/>
        </w:rPr>
        <w:t>1</w:t>
      </w:r>
      <w:r>
        <w:rPr>
          <w:rFonts w:hint="eastAsia"/>
          <w:sz w:val="32"/>
          <w:szCs w:val="32"/>
        </w:rPr>
        <w:t>、</w:t>
      </w:r>
      <w:r>
        <w:rPr>
          <w:rFonts w:hint="eastAsia" w:eastAsia="仿宋_GB2312"/>
          <w:color w:val="000000"/>
          <w:kern w:val="0"/>
          <w:sz w:val="32"/>
          <w:szCs w:val="32"/>
        </w:rPr>
        <w:t>填报单位（盖章）：加盖填报单位公章。</w:t>
      </w:r>
    </w:p>
    <w:p>
      <w:pPr>
        <w:widowControl/>
        <w:spacing w:line="600" w:lineRule="exact"/>
        <w:ind w:firstLine="640" w:firstLineChars="200"/>
        <w:jc w:val="left"/>
        <w:rPr>
          <w:rFonts w:eastAsia="仿宋_GB2312"/>
          <w:bCs/>
          <w:kern w:val="0"/>
          <w:sz w:val="32"/>
          <w:szCs w:val="32"/>
        </w:rPr>
      </w:pPr>
      <w:r>
        <w:rPr>
          <w:rFonts w:eastAsia="仿宋_GB2312"/>
          <w:bCs/>
          <w:kern w:val="0"/>
          <w:sz w:val="32"/>
          <w:szCs w:val="32"/>
        </w:rPr>
        <w:t>2</w:t>
      </w:r>
      <w:r>
        <w:rPr>
          <w:rFonts w:hint="eastAsia" w:eastAsia="仿宋_GB2312"/>
          <w:bCs/>
          <w:kern w:val="0"/>
          <w:sz w:val="32"/>
          <w:szCs w:val="32"/>
        </w:rPr>
        <w:t>、项目支出名称：填写规范的项目支出名称。</w:t>
      </w:r>
    </w:p>
    <w:p>
      <w:pPr>
        <w:widowControl/>
        <w:spacing w:line="600" w:lineRule="exact"/>
        <w:ind w:firstLine="640" w:firstLineChars="200"/>
        <w:rPr>
          <w:rFonts w:eastAsia="仿宋_GB2312"/>
          <w:sz w:val="32"/>
          <w:szCs w:val="32"/>
        </w:rPr>
      </w:pPr>
      <w:r>
        <w:rPr>
          <w:rFonts w:eastAsia="仿宋_GB2312"/>
          <w:bCs/>
          <w:kern w:val="0"/>
          <w:sz w:val="32"/>
          <w:szCs w:val="32"/>
        </w:rPr>
        <w:t>3</w:t>
      </w:r>
      <w:r>
        <w:rPr>
          <w:rFonts w:hint="eastAsia" w:eastAsia="仿宋_GB2312"/>
          <w:bCs/>
          <w:kern w:val="0"/>
          <w:sz w:val="32"/>
          <w:szCs w:val="32"/>
        </w:rPr>
        <w:t>、预算部门：</w:t>
      </w:r>
      <w:r>
        <w:rPr>
          <w:rFonts w:hint="eastAsia" w:eastAsia="仿宋_GB2312"/>
          <w:sz w:val="32"/>
          <w:szCs w:val="32"/>
        </w:rPr>
        <w:t>填写项目支出的主管部门全称。</w:t>
      </w:r>
    </w:p>
    <w:p>
      <w:pPr>
        <w:widowControl/>
        <w:spacing w:line="600" w:lineRule="exact"/>
        <w:ind w:firstLine="640" w:firstLineChars="200"/>
        <w:rPr>
          <w:rFonts w:eastAsia="仿宋_GB2312"/>
          <w:sz w:val="32"/>
          <w:szCs w:val="32"/>
        </w:rPr>
      </w:pPr>
      <w:r>
        <w:rPr>
          <w:rFonts w:eastAsia="仿宋_GB2312"/>
          <w:sz w:val="32"/>
          <w:szCs w:val="32"/>
        </w:rPr>
        <w:t>4</w:t>
      </w:r>
      <w:r>
        <w:rPr>
          <w:rFonts w:hint="eastAsia" w:eastAsia="仿宋_GB2312"/>
          <w:sz w:val="32"/>
          <w:szCs w:val="32"/>
        </w:rPr>
        <w:t>、年度本级预算金额：本年度该项目支出本级预算总金额</w:t>
      </w:r>
      <w:r>
        <w:rPr>
          <w:rFonts w:hint="eastAsia" w:eastAsia="仿宋_GB2312"/>
          <w:bCs/>
          <w:kern w:val="0"/>
          <w:sz w:val="32"/>
          <w:szCs w:val="32"/>
        </w:rPr>
        <w:t>。</w:t>
      </w:r>
    </w:p>
    <w:p>
      <w:pPr>
        <w:widowControl/>
        <w:spacing w:line="600" w:lineRule="exact"/>
        <w:ind w:firstLine="640" w:firstLineChars="200"/>
        <w:rPr>
          <w:rFonts w:eastAsia="仿宋_GB2312"/>
          <w:sz w:val="32"/>
          <w:szCs w:val="32"/>
        </w:rPr>
      </w:pPr>
      <w:r>
        <w:rPr>
          <w:rFonts w:eastAsia="仿宋_GB2312"/>
          <w:sz w:val="32"/>
          <w:szCs w:val="32"/>
        </w:rPr>
        <w:t>5</w:t>
      </w:r>
      <w:r>
        <w:rPr>
          <w:rFonts w:hint="eastAsia" w:eastAsia="仿宋_GB2312"/>
          <w:sz w:val="32"/>
          <w:szCs w:val="32"/>
        </w:rPr>
        <w:t>、该项目支出上级资金：预算年度项目支出获得上级财政资金总额，市、县要按中央、省（市）分别填报。</w:t>
      </w:r>
    </w:p>
    <w:p>
      <w:pPr>
        <w:widowControl/>
        <w:spacing w:line="600" w:lineRule="exact"/>
        <w:ind w:firstLine="640" w:firstLineChars="200"/>
        <w:rPr>
          <w:rFonts w:eastAsia="仿宋_GB2312"/>
          <w:sz w:val="32"/>
          <w:szCs w:val="32"/>
        </w:rPr>
      </w:pPr>
      <w:r>
        <w:rPr>
          <w:rFonts w:eastAsia="仿宋_GB2312"/>
          <w:sz w:val="32"/>
          <w:szCs w:val="32"/>
        </w:rPr>
        <w:t>6</w:t>
      </w:r>
      <w:r>
        <w:rPr>
          <w:rFonts w:hint="eastAsia" w:eastAsia="仿宋_GB2312"/>
          <w:sz w:val="32"/>
          <w:szCs w:val="32"/>
        </w:rPr>
        <w:t>、项目支出实施期：按照报同级政府审定的项目支出设置情况填写。</w:t>
      </w:r>
    </w:p>
    <w:p>
      <w:pPr>
        <w:widowControl/>
        <w:spacing w:line="600" w:lineRule="exact"/>
        <w:ind w:firstLine="640" w:firstLineChars="200"/>
        <w:rPr>
          <w:rFonts w:eastAsia="仿宋_GB2312"/>
          <w:sz w:val="32"/>
          <w:szCs w:val="32"/>
        </w:rPr>
      </w:pPr>
      <w:r>
        <w:rPr>
          <w:rFonts w:eastAsia="仿宋_GB2312"/>
          <w:sz w:val="32"/>
          <w:szCs w:val="32"/>
        </w:rPr>
        <w:t>7</w:t>
      </w:r>
      <w:r>
        <w:rPr>
          <w:rFonts w:hint="eastAsia" w:eastAsia="仿宋_GB2312"/>
          <w:sz w:val="32"/>
          <w:szCs w:val="32"/>
        </w:rPr>
        <w:t>、实施期绩效目标：概括描述该项目支出整个实施期内的总体产出和效益。</w:t>
      </w:r>
    </w:p>
    <w:p>
      <w:pPr>
        <w:spacing w:line="600" w:lineRule="exact"/>
        <w:ind w:firstLine="640" w:firstLineChars="200"/>
        <w:rPr>
          <w:rFonts w:eastAsia="仿宋_GB2312"/>
          <w:sz w:val="32"/>
          <w:szCs w:val="32"/>
        </w:rPr>
      </w:pPr>
      <w:r>
        <w:rPr>
          <w:rFonts w:eastAsia="仿宋_GB2312"/>
          <w:sz w:val="32"/>
          <w:szCs w:val="32"/>
        </w:rPr>
        <w:t>8</w:t>
      </w:r>
      <w:r>
        <w:rPr>
          <w:rFonts w:hint="eastAsia" w:eastAsia="仿宋_GB2312"/>
          <w:sz w:val="32"/>
          <w:szCs w:val="32"/>
        </w:rPr>
        <w:t>、本年度绩效目标：概括描述该项目支出本年度计划达到的产出和效益。</w:t>
      </w:r>
    </w:p>
    <w:p>
      <w:pPr>
        <w:spacing w:line="600" w:lineRule="exact"/>
        <w:ind w:firstLine="640" w:firstLineChars="200"/>
        <w:rPr>
          <w:rFonts w:eastAsia="仿宋_GB2312"/>
          <w:sz w:val="32"/>
          <w:szCs w:val="32"/>
        </w:rPr>
      </w:pPr>
      <w:r>
        <w:rPr>
          <w:rFonts w:eastAsia="仿宋_GB2312"/>
          <w:sz w:val="32"/>
          <w:szCs w:val="32"/>
        </w:rPr>
        <w:t>9</w:t>
      </w:r>
      <w:r>
        <w:rPr>
          <w:rFonts w:hint="eastAsia" w:eastAsia="仿宋_GB2312"/>
          <w:sz w:val="32"/>
          <w:szCs w:val="32"/>
        </w:rPr>
        <w:t>、绩效指标：对支出方向绩效目标的细化和量化，具体解释见后。</w:t>
      </w:r>
    </w:p>
    <w:p>
      <w:pPr>
        <w:spacing w:line="600" w:lineRule="exact"/>
        <w:ind w:firstLine="640" w:firstLineChars="200"/>
        <w:rPr>
          <w:rFonts w:eastAsia="仿宋_GB2312"/>
          <w:sz w:val="32"/>
          <w:szCs w:val="32"/>
        </w:rPr>
      </w:pPr>
      <w:r>
        <w:rPr>
          <w:rFonts w:eastAsia="仿宋_GB2312"/>
          <w:sz w:val="32"/>
          <w:szCs w:val="32"/>
        </w:rPr>
        <w:t>10</w:t>
      </w:r>
      <w:r>
        <w:rPr>
          <w:rFonts w:hint="eastAsia" w:eastAsia="仿宋_GB2312"/>
          <w:sz w:val="32"/>
          <w:szCs w:val="32"/>
        </w:rPr>
        <w:t>、绩效标准：设定绩效指标值时依据或参考的标准，一般包括：历史标准，是指同类指标的历史数据等；行业标准，是指国家公布的行业指标数据等；计划标准，是指预先制定的目标、计划、预算、定额等数据；财政部门和预算部门确认或认可的其他标准。</w:t>
      </w:r>
    </w:p>
    <w:p>
      <w:pPr>
        <w:spacing w:line="600" w:lineRule="exact"/>
        <w:ind w:firstLine="640" w:firstLineChars="200"/>
        <w:rPr>
          <w:rFonts w:eastAsia="仿宋_GB2312"/>
          <w:sz w:val="32"/>
          <w:szCs w:val="32"/>
        </w:rPr>
      </w:pPr>
      <w:r>
        <w:rPr>
          <w:rFonts w:eastAsia="仿宋_GB2312"/>
          <w:sz w:val="32"/>
          <w:szCs w:val="32"/>
        </w:rPr>
        <w:t>11</w:t>
      </w:r>
      <w:r>
        <w:rPr>
          <w:rFonts w:hint="eastAsia" w:eastAsia="仿宋_GB2312"/>
          <w:sz w:val="32"/>
          <w:szCs w:val="32"/>
        </w:rPr>
        <w:t>、产出指标：反映支出方向根据既定目标计划完成的产品和服务情况。</w:t>
      </w:r>
    </w:p>
    <w:p>
      <w:pPr>
        <w:spacing w:line="600" w:lineRule="exact"/>
        <w:ind w:firstLine="640" w:firstLineChars="200"/>
        <w:rPr>
          <w:rFonts w:eastAsia="仿宋_GB2312"/>
          <w:sz w:val="32"/>
          <w:szCs w:val="32"/>
        </w:rPr>
      </w:pPr>
      <w:r>
        <w:rPr>
          <w:rFonts w:eastAsia="仿宋_GB2312"/>
          <w:sz w:val="32"/>
          <w:szCs w:val="32"/>
        </w:rPr>
        <w:t>12</w:t>
      </w:r>
      <w:r>
        <w:rPr>
          <w:rFonts w:hint="eastAsia" w:eastAsia="仿宋_GB2312"/>
          <w:sz w:val="32"/>
          <w:szCs w:val="32"/>
        </w:rPr>
        <w:t>、数量指标：反映支出方向预算年度内计划完成的产品或提供的服务数量。如支持学前教育发展资金：</w:t>
      </w:r>
    </w:p>
    <w:tbl>
      <w:tblPr>
        <w:tblStyle w:val="4"/>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5"/>
        <w:gridCol w:w="1569"/>
        <w:gridCol w:w="3821"/>
        <w:gridCol w:w="1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b/>
                <w:szCs w:val="21"/>
              </w:rPr>
            </w:pPr>
            <w:r>
              <w:rPr>
                <w:rFonts w:hint="eastAsia" w:eastAsia="仿宋_GB2312"/>
                <w:b/>
                <w:szCs w:val="21"/>
              </w:rPr>
              <w:t>一级指标</w:t>
            </w:r>
          </w:p>
        </w:tc>
        <w:tc>
          <w:tcPr>
            <w:tcW w:w="156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b/>
                <w:szCs w:val="21"/>
              </w:rPr>
            </w:pPr>
            <w:r>
              <w:rPr>
                <w:rFonts w:hint="eastAsia" w:eastAsia="仿宋_GB2312"/>
                <w:b/>
                <w:szCs w:val="21"/>
              </w:rPr>
              <w:t>二级指标</w:t>
            </w:r>
          </w:p>
        </w:tc>
        <w:tc>
          <w:tcPr>
            <w:tcW w:w="382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b/>
                <w:szCs w:val="21"/>
              </w:rPr>
            </w:pPr>
            <w:r>
              <w:rPr>
                <w:rFonts w:hint="eastAsia" w:eastAsia="仿宋_GB2312"/>
                <w:b/>
                <w:szCs w:val="21"/>
              </w:rPr>
              <w:t>三级指标</w:t>
            </w:r>
          </w:p>
        </w:tc>
        <w:tc>
          <w:tcPr>
            <w:tcW w:w="148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b/>
                <w:szCs w:val="21"/>
              </w:rPr>
            </w:pPr>
            <w:r>
              <w:rPr>
                <w:rFonts w:hint="eastAsia" w:eastAsia="仿宋_GB2312"/>
                <w:b/>
                <w:szCs w:val="21"/>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r>
              <w:rPr>
                <w:rFonts w:hint="eastAsia" w:eastAsia="仿宋_GB2312"/>
                <w:szCs w:val="21"/>
              </w:rPr>
              <w:t>产出指标</w:t>
            </w:r>
          </w:p>
        </w:tc>
        <w:tc>
          <w:tcPr>
            <w:tcW w:w="156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r>
              <w:rPr>
                <w:rFonts w:hint="eastAsia" w:eastAsia="仿宋_GB2312"/>
                <w:szCs w:val="21"/>
              </w:rPr>
              <w:t>数量指标</w:t>
            </w:r>
          </w:p>
        </w:tc>
        <w:tc>
          <w:tcPr>
            <w:tcW w:w="382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eastAsia="仿宋_GB2312"/>
                <w:szCs w:val="21"/>
              </w:rPr>
            </w:pPr>
            <w:r>
              <w:rPr>
                <w:rFonts w:hint="eastAsia" w:eastAsia="仿宋_GB2312"/>
                <w:szCs w:val="21"/>
              </w:rPr>
              <w:t>全国学前三年毛入园率</w:t>
            </w:r>
          </w:p>
        </w:tc>
        <w:tc>
          <w:tcPr>
            <w:tcW w:w="148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r>
              <w:rPr>
                <w:rFonts w:eastAsia="仿宋_GB2312"/>
                <w:szCs w:val="21"/>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82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eastAsia="仿宋_GB2312"/>
                <w:szCs w:val="21"/>
              </w:rPr>
            </w:pPr>
            <w:r>
              <w:rPr>
                <w:rFonts w:hint="eastAsia" w:eastAsia="仿宋_GB2312"/>
                <w:szCs w:val="21"/>
              </w:rPr>
              <w:t>普惠性学前教育覆盖率</w:t>
            </w:r>
          </w:p>
        </w:tc>
        <w:tc>
          <w:tcPr>
            <w:tcW w:w="148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r>
              <w:rPr>
                <w:rFonts w:eastAsia="仿宋_GB2312"/>
                <w:szCs w:val="21"/>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82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eastAsia="仿宋_GB2312"/>
                <w:szCs w:val="21"/>
              </w:rPr>
            </w:pPr>
            <w:r>
              <w:rPr>
                <w:rFonts w:hint="eastAsia" w:eastAsia="仿宋_GB2312"/>
                <w:szCs w:val="21"/>
              </w:rPr>
              <w:t>新增幼儿园数量</w:t>
            </w:r>
          </w:p>
        </w:tc>
        <w:tc>
          <w:tcPr>
            <w:tcW w:w="148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r>
              <w:rPr>
                <w:rFonts w:eastAsia="仿宋_GB2312"/>
                <w:szCs w:val="21"/>
              </w:rPr>
              <w:t>5000</w:t>
            </w:r>
            <w:r>
              <w:rPr>
                <w:rFonts w:hint="eastAsia" w:eastAsia="仿宋_GB2312"/>
                <w:szCs w:val="21"/>
              </w:rPr>
              <w:t>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82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eastAsia="仿宋_GB2312"/>
                <w:szCs w:val="21"/>
              </w:rPr>
            </w:pPr>
            <w:r>
              <w:rPr>
                <w:rFonts w:hint="eastAsia" w:eastAsia="仿宋_GB2312"/>
                <w:szCs w:val="21"/>
              </w:rPr>
              <w:t>支持地方扶持企事业单位、集体办园和普惠性民办园的受益儿童数</w:t>
            </w:r>
          </w:p>
        </w:tc>
        <w:tc>
          <w:tcPr>
            <w:tcW w:w="148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r>
              <w:rPr>
                <w:rFonts w:eastAsia="仿宋_GB2312"/>
                <w:szCs w:val="21"/>
              </w:rPr>
              <w:t>1000</w:t>
            </w:r>
            <w:r>
              <w:rPr>
                <w:rFonts w:hint="eastAsia" w:eastAsia="仿宋_GB2312"/>
                <w:szCs w:val="21"/>
              </w:rPr>
              <w:t>万人次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82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eastAsia="仿宋_GB2312"/>
                <w:szCs w:val="21"/>
              </w:rPr>
            </w:pPr>
            <w:r>
              <w:rPr>
                <w:rFonts w:hint="eastAsia" w:eastAsia="仿宋_GB2312"/>
                <w:szCs w:val="21"/>
              </w:rPr>
              <w:t>资助家庭经济困难幼儿入园数</w:t>
            </w:r>
          </w:p>
        </w:tc>
        <w:tc>
          <w:tcPr>
            <w:tcW w:w="148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r>
              <w:rPr>
                <w:rFonts w:eastAsia="仿宋_GB2312"/>
                <w:szCs w:val="21"/>
              </w:rPr>
              <w:t>1200</w:t>
            </w:r>
            <w:r>
              <w:rPr>
                <w:rFonts w:hint="eastAsia" w:eastAsia="仿宋_GB2312"/>
                <w:szCs w:val="21"/>
              </w:rPr>
              <w:t>万人次</w:t>
            </w:r>
          </w:p>
        </w:tc>
      </w:tr>
    </w:tbl>
    <w:p>
      <w:pPr>
        <w:widowControl/>
        <w:spacing w:line="600" w:lineRule="exact"/>
        <w:ind w:firstLine="640" w:firstLineChars="200"/>
        <w:rPr>
          <w:rFonts w:eastAsia="仿宋_GB2312"/>
          <w:sz w:val="32"/>
          <w:szCs w:val="32"/>
        </w:rPr>
      </w:pPr>
      <w:r>
        <w:rPr>
          <w:rFonts w:hint="eastAsia" w:eastAsia="仿宋_GB2312"/>
          <w:sz w:val="32"/>
          <w:szCs w:val="32"/>
        </w:rPr>
        <w:t>（该指标仅用于解释说明数量指标的填报。）</w:t>
      </w:r>
    </w:p>
    <w:p>
      <w:pPr>
        <w:widowControl/>
        <w:spacing w:afterLines="50" w:line="600" w:lineRule="exact"/>
        <w:ind w:firstLine="640" w:firstLineChars="200"/>
        <w:rPr>
          <w:rFonts w:eastAsia="仿宋_GB2312"/>
          <w:sz w:val="32"/>
          <w:szCs w:val="32"/>
        </w:rPr>
      </w:pPr>
      <w:r>
        <w:rPr>
          <w:rFonts w:eastAsia="仿宋_GB2312"/>
          <w:sz w:val="32"/>
          <w:szCs w:val="32"/>
        </w:rPr>
        <w:t>13</w:t>
      </w:r>
      <w:r>
        <w:rPr>
          <w:rFonts w:hint="eastAsia" w:eastAsia="仿宋_GB2312"/>
          <w:sz w:val="32"/>
          <w:szCs w:val="32"/>
        </w:rPr>
        <w:t>、质量指标：反映支出方向计划提供产品或服务达到的标准、水平和效果。如退役安置补助资金：</w:t>
      </w:r>
    </w:p>
    <w:tbl>
      <w:tblPr>
        <w:tblStyle w:val="4"/>
        <w:tblW w:w="85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2"/>
        <w:gridCol w:w="1559"/>
        <w:gridCol w:w="3477"/>
        <w:gridCol w:w="19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52"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hint="eastAsia" w:eastAsia="仿宋_GB2312"/>
                <w:b/>
                <w:szCs w:val="21"/>
              </w:rPr>
              <w:t>一级指标</w:t>
            </w:r>
          </w:p>
        </w:tc>
        <w:tc>
          <w:tcPr>
            <w:tcW w:w="1559"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hint="eastAsia" w:eastAsia="仿宋_GB2312"/>
                <w:b/>
                <w:szCs w:val="21"/>
              </w:rPr>
              <w:t>二级指标</w:t>
            </w:r>
          </w:p>
        </w:tc>
        <w:tc>
          <w:tcPr>
            <w:tcW w:w="3477"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hint="eastAsia" w:eastAsia="仿宋_GB2312"/>
                <w:b/>
                <w:szCs w:val="21"/>
              </w:rPr>
              <w:t>三级指标</w:t>
            </w:r>
          </w:p>
        </w:tc>
        <w:tc>
          <w:tcPr>
            <w:tcW w:w="197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hint="eastAsia" w:eastAsia="仿宋_GB2312"/>
                <w:b/>
                <w:szCs w:val="21"/>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52"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hint="eastAsia" w:eastAsia="仿宋_GB2312"/>
                <w:szCs w:val="21"/>
              </w:rPr>
              <w:t>产出指标</w:t>
            </w:r>
          </w:p>
        </w:tc>
        <w:tc>
          <w:tcPr>
            <w:tcW w:w="1559"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hint="eastAsia" w:eastAsia="仿宋_GB2312"/>
                <w:szCs w:val="21"/>
              </w:rPr>
              <w:t>质量指标</w:t>
            </w:r>
          </w:p>
        </w:tc>
        <w:tc>
          <w:tcPr>
            <w:tcW w:w="3477"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hint="eastAsia" w:eastAsia="仿宋_GB2312"/>
                <w:szCs w:val="21"/>
              </w:rPr>
              <w:t>教育培训参训率</w:t>
            </w:r>
          </w:p>
        </w:tc>
        <w:tc>
          <w:tcPr>
            <w:tcW w:w="197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477"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hint="eastAsia" w:eastAsia="仿宋_GB2312"/>
                <w:szCs w:val="21"/>
              </w:rPr>
              <w:t>教育培训合格率</w:t>
            </w:r>
          </w:p>
        </w:tc>
        <w:tc>
          <w:tcPr>
            <w:tcW w:w="197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477"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hint="eastAsia" w:eastAsia="仿宋_GB2312"/>
                <w:szCs w:val="21"/>
              </w:rPr>
              <w:t>教育培训就业率</w:t>
            </w:r>
          </w:p>
        </w:tc>
        <w:tc>
          <w:tcPr>
            <w:tcW w:w="197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477"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hint="eastAsia" w:eastAsia="仿宋_GB2312"/>
                <w:szCs w:val="21"/>
              </w:rPr>
              <w:t>军休服务房建筑标准</w:t>
            </w:r>
          </w:p>
        </w:tc>
        <w:tc>
          <w:tcPr>
            <w:tcW w:w="197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hint="eastAsia" w:eastAsia="仿宋_GB2312"/>
                <w:szCs w:val="21"/>
              </w:rPr>
              <w:t>办公用房标准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477"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hint="eastAsia" w:eastAsia="仿宋_GB2312"/>
                <w:szCs w:val="21"/>
              </w:rPr>
              <w:t>下拨经费符合相关政策规定比率</w:t>
            </w:r>
          </w:p>
        </w:tc>
        <w:tc>
          <w:tcPr>
            <w:tcW w:w="197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eastAsia="仿宋_GB2312"/>
                <w:szCs w:val="21"/>
              </w:rPr>
              <w:t>100%</w:t>
            </w:r>
          </w:p>
        </w:tc>
      </w:tr>
    </w:tbl>
    <w:p>
      <w:pPr>
        <w:widowControl/>
        <w:spacing w:line="600" w:lineRule="exact"/>
        <w:ind w:firstLine="640" w:firstLineChars="200"/>
        <w:rPr>
          <w:rFonts w:eastAsia="仿宋_GB2312"/>
          <w:sz w:val="32"/>
          <w:szCs w:val="32"/>
        </w:rPr>
      </w:pPr>
      <w:r>
        <w:rPr>
          <w:rFonts w:hint="eastAsia" w:eastAsia="仿宋_GB2312"/>
          <w:sz w:val="32"/>
          <w:szCs w:val="32"/>
        </w:rPr>
        <w:t>（该指标仅用于解释说明质量指标的填报。）</w:t>
      </w:r>
    </w:p>
    <w:p>
      <w:pPr>
        <w:widowControl/>
        <w:spacing w:afterLines="50" w:line="600" w:lineRule="exact"/>
        <w:ind w:firstLine="640" w:firstLineChars="200"/>
        <w:rPr>
          <w:rFonts w:eastAsia="仿宋_GB2312"/>
          <w:sz w:val="32"/>
          <w:szCs w:val="32"/>
        </w:rPr>
      </w:pPr>
      <w:r>
        <w:rPr>
          <w:rFonts w:eastAsia="仿宋_GB2312"/>
          <w:sz w:val="32"/>
          <w:szCs w:val="32"/>
        </w:rPr>
        <w:t>14</w:t>
      </w:r>
      <w:r>
        <w:rPr>
          <w:rFonts w:hint="eastAsia" w:eastAsia="仿宋_GB2312"/>
          <w:sz w:val="32"/>
          <w:szCs w:val="32"/>
        </w:rPr>
        <w:t>、时效指标：反映支出方向计划提供产品或服务的及时程度和效率情况。如优抚对象抚恤补助资金：</w:t>
      </w:r>
    </w:p>
    <w:tbl>
      <w:tblPr>
        <w:tblStyle w:val="4"/>
        <w:tblW w:w="86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0"/>
        <w:gridCol w:w="1406"/>
        <w:gridCol w:w="3195"/>
        <w:gridCol w:w="1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110"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hint="eastAsia" w:eastAsia="仿宋_GB2312"/>
                <w:b/>
                <w:szCs w:val="21"/>
              </w:rPr>
              <w:t>一级指标</w:t>
            </w:r>
          </w:p>
        </w:tc>
        <w:tc>
          <w:tcPr>
            <w:tcW w:w="1406"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hint="eastAsia" w:eastAsia="仿宋_GB2312"/>
                <w:b/>
                <w:szCs w:val="21"/>
              </w:rPr>
              <w:t>二级指标</w:t>
            </w:r>
          </w:p>
        </w:tc>
        <w:tc>
          <w:tcPr>
            <w:tcW w:w="3195" w:type="dxa"/>
            <w:tcBorders>
              <w:top w:val="single" w:color="auto" w:sz="4" w:space="0"/>
              <w:left w:val="single" w:color="auto" w:sz="4" w:space="0"/>
              <w:bottom w:val="single" w:color="auto" w:sz="4" w:space="0"/>
              <w:right w:val="single" w:color="auto" w:sz="4" w:space="0"/>
            </w:tcBorders>
            <w:vAlign w:val="center"/>
          </w:tcPr>
          <w:p>
            <w:pPr>
              <w:widowControl/>
              <w:ind w:right="-141" w:rightChars="-67"/>
              <w:jc w:val="center"/>
              <w:rPr>
                <w:rFonts w:eastAsia="仿宋_GB2312"/>
                <w:b/>
                <w:szCs w:val="21"/>
              </w:rPr>
            </w:pPr>
            <w:r>
              <w:rPr>
                <w:rFonts w:hint="eastAsia" w:eastAsia="仿宋_GB2312"/>
                <w:b/>
                <w:szCs w:val="21"/>
              </w:rPr>
              <w:t>三级指标</w:t>
            </w:r>
          </w:p>
        </w:tc>
        <w:tc>
          <w:tcPr>
            <w:tcW w:w="194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hint="eastAsia" w:eastAsia="仿宋_GB2312"/>
                <w:b/>
                <w:szCs w:val="21"/>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11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hint="eastAsia" w:eastAsia="仿宋_GB2312"/>
                <w:szCs w:val="21"/>
              </w:rPr>
              <w:t>产出指标</w:t>
            </w:r>
          </w:p>
        </w:tc>
        <w:tc>
          <w:tcPr>
            <w:tcW w:w="1406"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hint="eastAsia" w:eastAsia="仿宋_GB2312"/>
                <w:szCs w:val="21"/>
              </w:rPr>
              <w:t>时效指标</w:t>
            </w:r>
          </w:p>
        </w:tc>
        <w:tc>
          <w:tcPr>
            <w:tcW w:w="3195"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hint="eastAsia" w:eastAsia="仿宋_GB2312"/>
                <w:szCs w:val="21"/>
              </w:rPr>
              <w:t>优抚对象抚恤补助资金下拨时间</w:t>
            </w:r>
          </w:p>
        </w:tc>
        <w:tc>
          <w:tcPr>
            <w:tcW w:w="194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2"/>
              </w:rPr>
            </w:pPr>
            <w:r>
              <w:rPr>
                <w:rFonts w:eastAsia="仿宋_GB2312"/>
                <w:szCs w:val="22"/>
              </w:rPr>
              <w:t>2019</w:t>
            </w:r>
            <w:r>
              <w:rPr>
                <w:rFonts w:hint="eastAsia" w:eastAsia="仿宋_GB2312"/>
                <w:szCs w:val="22"/>
              </w:rPr>
              <w:t>年年底前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195"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hint="eastAsia" w:eastAsia="仿宋_GB2312"/>
                <w:szCs w:val="21"/>
              </w:rPr>
              <w:t>烈士褒扬金下拨标准</w:t>
            </w:r>
          </w:p>
        </w:tc>
        <w:tc>
          <w:tcPr>
            <w:tcW w:w="194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2"/>
              </w:rPr>
            </w:pPr>
            <w:r>
              <w:rPr>
                <w:rFonts w:eastAsia="仿宋_GB2312"/>
                <w:szCs w:val="22"/>
              </w:rPr>
              <w:t>2019</w:t>
            </w:r>
            <w:r>
              <w:rPr>
                <w:rFonts w:hint="eastAsia" w:eastAsia="仿宋_GB2312"/>
                <w:szCs w:val="22"/>
              </w:rPr>
              <w:t>年年底前</w:t>
            </w:r>
          </w:p>
        </w:tc>
      </w:tr>
    </w:tbl>
    <w:p>
      <w:pPr>
        <w:widowControl/>
        <w:spacing w:line="600" w:lineRule="exact"/>
        <w:ind w:firstLine="640" w:firstLineChars="200"/>
        <w:rPr>
          <w:rFonts w:eastAsia="仿宋_GB2312"/>
          <w:sz w:val="32"/>
          <w:szCs w:val="32"/>
        </w:rPr>
      </w:pPr>
      <w:r>
        <w:rPr>
          <w:rFonts w:hint="eastAsia" w:eastAsia="仿宋_GB2312"/>
          <w:sz w:val="32"/>
          <w:szCs w:val="32"/>
        </w:rPr>
        <w:t>（该指标仅用于解释说明时效指标的填报。）</w:t>
      </w:r>
    </w:p>
    <w:p>
      <w:pPr>
        <w:widowControl/>
        <w:spacing w:line="600" w:lineRule="exact"/>
        <w:ind w:firstLine="640" w:firstLineChars="200"/>
        <w:rPr>
          <w:rFonts w:eastAsia="仿宋_GB2312"/>
          <w:sz w:val="32"/>
          <w:szCs w:val="32"/>
        </w:rPr>
      </w:pPr>
      <w:r>
        <w:rPr>
          <w:rFonts w:eastAsia="仿宋_GB2312"/>
          <w:sz w:val="32"/>
          <w:szCs w:val="32"/>
        </w:rPr>
        <w:t>15</w:t>
      </w:r>
      <w:r>
        <w:rPr>
          <w:rFonts w:hint="eastAsia" w:eastAsia="仿宋_GB2312"/>
          <w:sz w:val="32"/>
          <w:szCs w:val="32"/>
        </w:rPr>
        <w:t>、成本指标：反映支出方向计划提供产品或服务所需成本。如非物质文化遗产保护资金：</w:t>
      </w:r>
    </w:p>
    <w:tbl>
      <w:tblPr>
        <w:tblStyle w:val="4"/>
        <w:tblW w:w="84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7"/>
        <w:gridCol w:w="1701"/>
        <w:gridCol w:w="3485"/>
        <w:gridCol w:w="1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97"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hint="eastAsia" w:eastAsia="仿宋_GB2312"/>
                <w:b/>
                <w:szCs w:val="21"/>
              </w:rPr>
              <w:t>一级指标</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hint="eastAsia" w:eastAsia="仿宋_GB2312"/>
                <w:b/>
                <w:szCs w:val="21"/>
              </w:rPr>
              <w:t>二级指标</w:t>
            </w:r>
          </w:p>
        </w:tc>
        <w:tc>
          <w:tcPr>
            <w:tcW w:w="3485"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hint="eastAsia" w:eastAsia="仿宋_GB2312"/>
                <w:b/>
                <w:szCs w:val="21"/>
              </w:rPr>
              <w:t>三级指标</w:t>
            </w:r>
          </w:p>
        </w:tc>
        <w:tc>
          <w:tcPr>
            <w:tcW w:w="1708"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hint="eastAsia" w:eastAsia="仿宋_GB2312"/>
                <w:b/>
                <w:szCs w:val="21"/>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9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kern w:val="0"/>
                <w:sz w:val="20"/>
                <w:szCs w:val="21"/>
              </w:rPr>
            </w:pPr>
            <w:r>
              <w:rPr>
                <w:rFonts w:hint="eastAsia" w:eastAsia="仿宋_GB2312"/>
                <w:szCs w:val="21"/>
              </w:rPr>
              <w:t>产出</w:t>
            </w:r>
          </w:p>
          <w:p>
            <w:pPr>
              <w:widowControl/>
              <w:jc w:val="center"/>
              <w:rPr>
                <w:rFonts w:eastAsia="仿宋_GB2312"/>
                <w:szCs w:val="21"/>
              </w:rPr>
            </w:pPr>
            <w:r>
              <w:rPr>
                <w:rFonts w:hint="eastAsia" w:eastAsia="仿宋_GB2312"/>
                <w:szCs w:val="21"/>
              </w:rPr>
              <w:t>指标</w:t>
            </w:r>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kern w:val="0"/>
                <w:sz w:val="20"/>
                <w:szCs w:val="21"/>
              </w:rPr>
            </w:pPr>
            <w:r>
              <w:rPr>
                <w:rFonts w:hint="eastAsia" w:eastAsia="仿宋_GB2312"/>
                <w:szCs w:val="21"/>
              </w:rPr>
              <w:t>成本</w:t>
            </w:r>
          </w:p>
          <w:p>
            <w:pPr>
              <w:widowControl/>
              <w:jc w:val="center"/>
              <w:rPr>
                <w:rFonts w:eastAsia="仿宋_GB2312"/>
                <w:szCs w:val="21"/>
              </w:rPr>
            </w:pPr>
            <w:r>
              <w:rPr>
                <w:rFonts w:hint="eastAsia" w:eastAsia="仿宋_GB2312"/>
                <w:szCs w:val="21"/>
              </w:rPr>
              <w:t>指标</w:t>
            </w:r>
          </w:p>
        </w:tc>
        <w:tc>
          <w:tcPr>
            <w:tcW w:w="3485"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hint="eastAsia" w:eastAsia="仿宋_GB2312"/>
                <w:szCs w:val="21"/>
              </w:rPr>
              <w:t>国家级非遗代表性项目年度重点项目平均补助资金额</w:t>
            </w:r>
          </w:p>
        </w:tc>
        <w:tc>
          <w:tcPr>
            <w:tcW w:w="1708"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eastAsia="仿宋_GB2312"/>
                <w:szCs w:val="21"/>
              </w:rPr>
              <w:t>≥30</w:t>
            </w:r>
            <w:r>
              <w:rPr>
                <w:rFonts w:hint="eastAsia" w:eastAsia="仿宋_GB2312"/>
                <w:szCs w:val="21"/>
              </w:rPr>
              <w:t>万元</w:t>
            </w:r>
            <w:r>
              <w:rPr>
                <w:rFonts w:eastAsia="仿宋_GB2312"/>
                <w:szCs w:val="21"/>
              </w:rPr>
              <w:t>/</w:t>
            </w:r>
            <w:r>
              <w:rPr>
                <w:rFonts w:hint="eastAsia" w:eastAsia="仿宋_GB2312"/>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485"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hint="eastAsia" w:eastAsia="仿宋_GB2312"/>
                <w:szCs w:val="21"/>
              </w:rPr>
              <w:t>国家级代表性传承人抢救性记录补助金额</w:t>
            </w:r>
          </w:p>
        </w:tc>
        <w:tc>
          <w:tcPr>
            <w:tcW w:w="1708"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eastAsia="仿宋_GB2312"/>
                <w:szCs w:val="21"/>
              </w:rPr>
              <w:t>40</w:t>
            </w:r>
            <w:r>
              <w:rPr>
                <w:rFonts w:hint="eastAsia" w:eastAsia="仿宋_GB2312"/>
                <w:szCs w:val="21"/>
              </w:rPr>
              <w:t>万元</w:t>
            </w:r>
            <w:r>
              <w:rPr>
                <w:rFonts w:eastAsia="仿宋_GB2312"/>
                <w:szCs w:val="21"/>
              </w:rPr>
              <w:t>/</w:t>
            </w:r>
            <w:r>
              <w:rPr>
                <w:rFonts w:hint="eastAsia" w:eastAsia="仿宋_GB2312"/>
                <w:szCs w:val="21"/>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485"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hint="eastAsia" w:eastAsia="仿宋_GB2312"/>
                <w:szCs w:val="21"/>
              </w:rPr>
              <w:t>国家级代表性传承人传承活动补助资金额</w:t>
            </w:r>
          </w:p>
        </w:tc>
        <w:tc>
          <w:tcPr>
            <w:tcW w:w="1708"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eastAsia="仿宋_GB2312"/>
                <w:szCs w:val="21"/>
              </w:rPr>
              <w:t>2</w:t>
            </w:r>
            <w:r>
              <w:rPr>
                <w:rFonts w:hint="eastAsia" w:eastAsia="仿宋_GB2312"/>
                <w:szCs w:val="21"/>
              </w:rPr>
              <w:t>万元</w:t>
            </w:r>
            <w:r>
              <w:rPr>
                <w:rFonts w:eastAsia="仿宋_GB2312"/>
                <w:szCs w:val="21"/>
              </w:rPr>
              <w:t>/</w:t>
            </w:r>
            <w:r>
              <w:rPr>
                <w:rFonts w:hint="eastAsia" w:eastAsia="仿宋_GB2312"/>
                <w:szCs w:val="21"/>
              </w:rPr>
              <w:t>人</w:t>
            </w:r>
          </w:p>
        </w:tc>
      </w:tr>
    </w:tbl>
    <w:p>
      <w:pPr>
        <w:widowControl/>
        <w:spacing w:line="600" w:lineRule="exact"/>
        <w:ind w:firstLine="640" w:firstLineChars="200"/>
        <w:rPr>
          <w:rFonts w:eastAsia="仿宋_GB2312"/>
          <w:sz w:val="32"/>
          <w:szCs w:val="32"/>
        </w:rPr>
      </w:pPr>
      <w:r>
        <w:rPr>
          <w:rFonts w:hint="eastAsia" w:eastAsia="仿宋_GB2312"/>
          <w:sz w:val="32"/>
          <w:szCs w:val="32"/>
        </w:rPr>
        <w:t>（该指标仅用于解释说明成本指标的填报。）</w:t>
      </w:r>
    </w:p>
    <w:p>
      <w:pPr>
        <w:widowControl/>
        <w:spacing w:line="600" w:lineRule="exact"/>
        <w:ind w:firstLine="640" w:firstLineChars="200"/>
      </w:pPr>
      <w:r>
        <w:rPr>
          <w:rFonts w:eastAsia="仿宋_GB2312"/>
          <w:sz w:val="32"/>
          <w:szCs w:val="32"/>
        </w:rPr>
        <w:t>16</w:t>
      </w:r>
      <w:r>
        <w:rPr>
          <w:rFonts w:hint="eastAsia" w:eastAsia="仿宋_GB2312"/>
          <w:sz w:val="32"/>
          <w:szCs w:val="32"/>
        </w:rPr>
        <w:t>、效益指标：反映与支出方向既定绩效目标相关的、预期结果的实现程度和影响，包括经济效益指标、社会效益指标、生态效益指标、可持续影响指标及社会公众或服务对象满意度指标等。相关的三级指标和指标值参照产出指标的模式填写。该支出方向有什么类型的效益指标就填报该类型的指标，并非经济、社会、生态、可持续影响和满意度指标都要全部填写。</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jc w:val="both"/>
      <w:rPr>
        <w:rFonts w:hint="default" w:eastAsiaTheme="minorEastAsia"/>
        <w:lang w:val="en-US" w:eastAsia="zh-CN"/>
      </w:rPr>
    </w:pPr>
    <w:r>
      <w:rPr>
        <w:rFonts w:hint="eastAsia"/>
        <w:lang w:val="en-US" w:eastAsia="zh-CN"/>
      </w:rPr>
      <w:t>附件3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180E54"/>
    <w:multiLevelType w:val="singleLevel"/>
    <w:tmpl w:val="B2180E5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21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810DE5"/>
    <w:rsid w:val="0002018B"/>
    <w:rsid w:val="007946D9"/>
    <w:rsid w:val="00810DE5"/>
    <w:rsid w:val="026F6E3A"/>
    <w:rsid w:val="039400C5"/>
    <w:rsid w:val="08521CA7"/>
    <w:rsid w:val="08851DAB"/>
    <w:rsid w:val="0AB10B7B"/>
    <w:rsid w:val="0D1C43EA"/>
    <w:rsid w:val="12477DA4"/>
    <w:rsid w:val="18EE22AA"/>
    <w:rsid w:val="1978142C"/>
    <w:rsid w:val="1BE906ED"/>
    <w:rsid w:val="1F31740D"/>
    <w:rsid w:val="22063875"/>
    <w:rsid w:val="23375E22"/>
    <w:rsid w:val="289D5607"/>
    <w:rsid w:val="2A551BBA"/>
    <w:rsid w:val="2C634F38"/>
    <w:rsid w:val="30DA54C2"/>
    <w:rsid w:val="3127352C"/>
    <w:rsid w:val="31E11098"/>
    <w:rsid w:val="31E14967"/>
    <w:rsid w:val="33B71519"/>
    <w:rsid w:val="347B38A1"/>
    <w:rsid w:val="35B27042"/>
    <w:rsid w:val="3A190AC0"/>
    <w:rsid w:val="3E070D3B"/>
    <w:rsid w:val="3E357377"/>
    <w:rsid w:val="3F5024AA"/>
    <w:rsid w:val="4154082B"/>
    <w:rsid w:val="423077BB"/>
    <w:rsid w:val="490F646E"/>
    <w:rsid w:val="495C1ABB"/>
    <w:rsid w:val="49CE7677"/>
    <w:rsid w:val="4A8354BF"/>
    <w:rsid w:val="4A8B4FE1"/>
    <w:rsid w:val="4AEA44DF"/>
    <w:rsid w:val="4C7A1611"/>
    <w:rsid w:val="4D4C1691"/>
    <w:rsid w:val="4DB940E2"/>
    <w:rsid w:val="4F9254B1"/>
    <w:rsid w:val="4FC30B52"/>
    <w:rsid w:val="5038772B"/>
    <w:rsid w:val="540611BD"/>
    <w:rsid w:val="54271447"/>
    <w:rsid w:val="574937F9"/>
    <w:rsid w:val="58577AD2"/>
    <w:rsid w:val="5A38735A"/>
    <w:rsid w:val="5BC80A49"/>
    <w:rsid w:val="60B05A9F"/>
    <w:rsid w:val="613B3E32"/>
    <w:rsid w:val="613B3F11"/>
    <w:rsid w:val="67794463"/>
    <w:rsid w:val="67A14E33"/>
    <w:rsid w:val="69DB0527"/>
    <w:rsid w:val="71AC3C97"/>
    <w:rsid w:val="74435820"/>
    <w:rsid w:val="751D04F6"/>
    <w:rsid w:val="75C703FA"/>
    <w:rsid w:val="7A2729CE"/>
    <w:rsid w:val="7CC106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424</Words>
  <Characters>2422</Characters>
  <Lines>20</Lines>
  <Paragraphs>5</Paragraphs>
  <TotalTime>254</TotalTime>
  <ScaleCrop>false</ScaleCrop>
  <LinksUpToDate>false</LinksUpToDate>
  <CharactersWithSpaces>2841</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2021-01-07T07:05:00Z</dcterms:created>
  <dc:creator>AutoBVT</dc:creator>
  <cp:lastModifiedBy>小玲子</cp:lastModifiedBy>
  <cp:lastPrinted>2021-01-14T07:20:15Z</cp:lastPrinted>
  <dcterms:modified xsi:type="dcterms:W3CDTF">2021-01-14T07:20:22Z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